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70E763" w14:textId="64A99086" w:rsidR="00951922" w:rsidRPr="009A5B04" w:rsidRDefault="009A5B04" w:rsidP="009A5B04">
      <w:pPr>
        <w:jc w:val="center"/>
        <w:rPr>
          <w:b/>
          <w:bCs/>
          <w:sz w:val="28"/>
          <w:szCs w:val="28"/>
        </w:rPr>
      </w:pPr>
      <w:r w:rsidRPr="009A5B04">
        <w:rPr>
          <w:rFonts w:hint="eastAsia"/>
          <w:b/>
          <w:bCs/>
          <w:sz w:val="28"/>
          <w:szCs w:val="28"/>
        </w:rPr>
        <w:t>成都生物制品研究所有限责任公司</w:t>
      </w:r>
      <w:r w:rsidRPr="009A5B04">
        <w:rPr>
          <w:rFonts w:hint="eastAsia"/>
          <w:b/>
          <w:bCs/>
          <w:sz w:val="28"/>
          <w:szCs w:val="28"/>
        </w:rPr>
        <w:t xml:space="preserve">   </w:t>
      </w:r>
      <w:r w:rsidRPr="009A5B04">
        <w:rPr>
          <w:rFonts w:hint="eastAsia"/>
          <w:b/>
          <w:bCs/>
          <w:sz w:val="28"/>
          <w:szCs w:val="28"/>
        </w:rPr>
        <w:t>询价表</w:t>
      </w:r>
    </w:p>
    <w:p w14:paraId="2BD062E6" w14:textId="77777777" w:rsidR="009A5B04" w:rsidRDefault="009A5B04" w:rsidP="009A5B04">
      <w:pPr>
        <w:spacing w:line="360" w:lineRule="auto"/>
        <w:rPr>
          <w:sz w:val="24"/>
          <w:szCs w:val="24"/>
        </w:rPr>
      </w:pPr>
      <w:r w:rsidRPr="009A5B04">
        <w:rPr>
          <w:rFonts w:hint="eastAsia"/>
          <w:sz w:val="24"/>
          <w:szCs w:val="24"/>
        </w:rPr>
        <w:t>报价公司（盖章）：</w:t>
      </w:r>
      <w:r w:rsidRPr="009A5B04">
        <w:rPr>
          <w:rFonts w:hint="eastAsia"/>
          <w:sz w:val="24"/>
          <w:szCs w:val="24"/>
        </w:rPr>
        <w:t xml:space="preserve">                                 </w:t>
      </w:r>
    </w:p>
    <w:p w14:paraId="7225C70B" w14:textId="35669B75" w:rsidR="009A5B04" w:rsidRPr="009A5B04" w:rsidRDefault="009A5B04" w:rsidP="009A5B04">
      <w:pPr>
        <w:spacing w:line="360" w:lineRule="auto"/>
        <w:rPr>
          <w:sz w:val="24"/>
          <w:szCs w:val="24"/>
        </w:rPr>
      </w:pPr>
      <w:r w:rsidRPr="009A5B04">
        <w:rPr>
          <w:rFonts w:hint="eastAsia"/>
          <w:sz w:val="24"/>
          <w:szCs w:val="24"/>
        </w:rPr>
        <w:t>报价日期：</w:t>
      </w:r>
      <w:r>
        <w:rPr>
          <w:rFonts w:hint="eastAsia"/>
          <w:sz w:val="24"/>
          <w:szCs w:val="24"/>
        </w:rPr>
        <w:t xml:space="preserve"> </w:t>
      </w:r>
      <w:r>
        <w:rPr>
          <w:sz w:val="24"/>
          <w:szCs w:val="24"/>
        </w:rPr>
        <w:t xml:space="preserve">                        </w:t>
      </w:r>
      <w:r w:rsidRPr="009A5B04">
        <w:rPr>
          <w:rFonts w:hint="eastAsia"/>
          <w:sz w:val="24"/>
          <w:szCs w:val="24"/>
        </w:rPr>
        <w:t>报价有效期至：</w:t>
      </w:r>
    </w:p>
    <w:p w14:paraId="5D72D17E" w14:textId="77777777" w:rsidR="009A5B04" w:rsidRDefault="009A5B04" w:rsidP="009A5B04">
      <w:pPr>
        <w:spacing w:line="360" w:lineRule="auto"/>
        <w:rPr>
          <w:sz w:val="24"/>
          <w:szCs w:val="24"/>
        </w:rPr>
      </w:pPr>
      <w:r w:rsidRPr="009A5B04">
        <w:rPr>
          <w:rFonts w:hint="eastAsia"/>
          <w:sz w:val="24"/>
          <w:szCs w:val="24"/>
        </w:rPr>
        <w:t>报价公司纳税人资质（一般纳税人、小规模纳税人、个体工商户）：</w:t>
      </w:r>
      <w:r w:rsidRPr="009A5B04">
        <w:rPr>
          <w:rFonts w:hint="eastAsia"/>
          <w:sz w:val="24"/>
          <w:szCs w:val="24"/>
        </w:rPr>
        <w:t xml:space="preserve">     </w:t>
      </w:r>
    </w:p>
    <w:p w14:paraId="7052068E" w14:textId="0F55CD8C" w:rsidR="009A5B04" w:rsidRDefault="009A5B04" w:rsidP="009A5B04">
      <w:pPr>
        <w:spacing w:line="360" w:lineRule="auto"/>
        <w:rPr>
          <w:sz w:val="24"/>
          <w:szCs w:val="24"/>
        </w:rPr>
      </w:pPr>
      <w:r w:rsidRPr="009A5B04">
        <w:rPr>
          <w:rFonts w:hint="eastAsia"/>
          <w:sz w:val="24"/>
          <w:szCs w:val="24"/>
        </w:rPr>
        <w:t>以下报价所含税率：</w:t>
      </w:r>
      <w:r w:rsidRPr="009A5B04">
        <w:rPr>
          <w:rFonts w:hint="eastAsia"/>
          <w:sz w:val="24"/>
          <w:szCs w:val="24"/>
        </w:rPr>
        <w:t xml:space="preserve">    %</w:t>
      </w:r>
    </w:p>
    <w:p w14:paraId="69BB4022" w14:textId="4F98551B" w:rsidR="00350688" w:rsidRPr="009A5B04" w:rsidRDefault="00350688" w:rsidP="009A5B04">
      <w:pPr>
        <w:spacing w:line="360" w:lineRule="auto"/>
        <w:rPr>
          <w:sz w:val="24"/>
          <w:szCs w:val="24"/>
        </w:rPr>
      </w:pPr>
      <w:r w:rsidRPr="009A5B04">
        <w:rPr>
          <w:rFonts w:hint="eastAsia"/>
          <w:sz w:val="24"/>
          <w:szCs w:val="24"/>
        </w:rPr>
        <w:t>联系人：</w:t>
      </w:r>
      <w:r w:rsidRPr="009A5B04">
        <w:rPr>
          <w:rFonts w:hint="eastAsia"/>
          <w:sz w:val="24"/>
          <w:szCs w:val="24"/>
        </w:rPr>
        <w:t xml:space="preserve">                           </w:t>
      </w:r>
      <w:r>
        <w:rPr>
          <w:rFonts w:hint="eastAsia"/>
          <w:sz w:val="24"/>
          <w:szCs w:val="24"/>
        </w:rPr>
        <w:t>联系</w:t>
      </w:r>
      <w:r w:rsidRPr="009A5B04">
        <w:rPr>
          <w:rFonts w:hint="eastAsia"/>
          <w:sz w:val="24"/>
          <w:szCs w:val="24"/>
        </w:rPr>
        <w:t>电话：</w:t>
      </w:r>
    </w:p>
    <w:p w14:paraId="3343A7A4" w14:textId="77777777" w:rsidR="009A5B04" w:rsidRDefault="009A5B04" w:rsidP="009A5B04"/>
    <w:p w14:paraId="0F2806F2" w14:textId="77777777" w:rsidR="00257867" w:rsidRPr="00FD1B72" w:rsidRDefault="00257867" w:rsidP="006D4FF9">
      <w:pPr>
        <w:rPr>
          <w:szCs w:val="21"/>
        </w:rPr>
      </w:pPr>
      <w:r>
        <w:rPr>
          <w:rFonts w:hint="eastAsia"/>
        </w:rPr>
        <w:t>开票</w:t>
      </w:r>
      <w:r w:rsidRPr="007B7942">
        <w:rPr>
          <w:rFonts w:hint="eastAsia"/>
          <w:szCs w:val="21"/>
        </w:rPr>
        <w:t>要求：</w:t>
      </w:r>
      <w:r w:rsidRPr="00FD1B72">
        <w:rPr>
          <w:rFonts w:hint="eastAsia"/>
          <w:szCs w:val="21"/>
        </w:rPr>
        <w:t>供应商必须开具符合税法规定的增值税专用发票</w:t>
      </w:r>
      <w:bookmarkStart w:id="0" w:name="_Hlk224211229"/>
      <w:r w:rsidRPr="00FD1B72">
        <w:rPr>
          <w:rFonts w:hint="eastAsia"/>
          <w:szCs w:val="21"/>
        </w:rPr>
        <w:t>，开具发票时如遇增值税税率变动，不含税价维持不变</w:t>
      </w:r>
      <w:r>
        <w:rPr>
          <w:rFonts w:hint="eastAsia"/>
          <w:szCs w:val="21"/>
        </w:rPr>
        <w:t>。</w:t>
      </w:r>
    </w:p>
    <w:bookmarkEnd w:id="0"/>
    <w:p w14:paraId="0D9F3248" w14:textId="77777777" w:rsidR="00257867" w:rsidRPr="00FD1B72" w:rsidRDefault="00257867" w:rsidP="006D4FF9">
      <w:pPr>
        <w:rPr>
          <w:szCs w:val="21"/>
        </w:rPr>
      </w:pPr>
      <w:r w:rsidRPr="00FD1B72">
        <w:rPr>
          <w:rFonts w:hint="eastAsia"/>
          <w:szCs w:val="21"/>
        </w:rPr>
        <w:t>填写说明：</w:t>
      </w:r>
    </w:p>
    <w:p w14:paraId="2F58A8C2" w14:textId="77777777" w:rsidR="00257867" w:rsidRPr="00FD1B72" w:rsidRDefault="00257867" w:rsidP="00257867">
      <w:pPr>
        <w:pStyle w:val="a8"/>
        <w:numPr>
          <w:ilvl w:val="0"/>
          <w:numId w:val="28"/>
        </w:numPr>
        <w:ind w:left="284" w:firstLineChars="0" w:hanging="284"/>
        <w:rPr>
          <w:sz w:val="21"/>
          <w:szCs w:val="21"/>
          <w:lang w:eastAsia="zh-CN"/>
        </w:rPr>
      </w:pPr>
      <w:r w:rsidRPr="00FD1B72">
        <w:rPr>
          <w:rFonts w:hint="eastAsia"/>
          <w:sz w:val="21"/>
          <w:szCs w:val="21"/>
          <w:lang w:eastAsia="zh-CN"/>
        </w:rPr>
        <w:t>请按顺序报价并加盖公章（不能是合同专用章）回传电子版，报价有效期应不少于</w:t>
      </w:r>
      <w:r w:rsidRPr="00FD1B72">
        <w:rPr>
          <w:rFonts w:hint="eastAsia"/>
          <w:sz w:val="21"/>
          <w:szCs w:val="21"/>
          <w:lang w:eastAsia="zh-CN"/>
        </w:rPr>
        <w:t>60</w:t>
      </w:r>
      <w:r w:rsidRPr="00FD1B72">
        <w:rPr>
          <w:rFonts w:hint="eastAsia"/>
          <w:sz w:val="21"/>
          <w:szCs w:val="21"/>
          <w:lang w:eastAsia="zh-CN"/>
        </w:rPr>
        <w:t>日。</w:t>
      </w:r>
    </w:p>
    <w:p w14:paraId="774EE195" w14:textId="77777777" w:rsidR="00257867" w:rsidRPr="00FD1B72" w:rsidRDefault="00257867" w:rsidP="00257867">
      <w:pPr>
        <w:pStyle w:val="a8"/>
        <w:numPr>
          <w:ilvl w:val="0"/>
          <w:numId w:val="28"/>
        </w:numPr>
        <w:ind w:left="284" w:firstLineChars="0" w:hanging="284"/>
        <w:rPr>
          <w:sz w:val="21"/>
          <w:szCs w:val="21"/>
          <w:lang w:eastAsia="zh-CN"/>
        </w:rPr>
      </w:pPr>
      <w:r w:rsidRPr="00FD1B72">
        <w:rPr>
          <w:rFonts w:hint="eastAsia"/>
          <w:sz w:val="21"/>
          <w:szCs w:val="21"/>
          <w:lang w:eastAsia="zh-CN"/>
        </w:rPr>
        <w:t>报价单上请注明联系人、电话、报价公司纳税人资质及报价所含税率。</w:t>
      </w:r>
    </w:p>
    <w:p w14:paraId="2830F96E" w14:textId="68A253D6" w:rsidR="00257867" w:rsidRDefault="00257867" w:rsidP="00257867">
      <w:pPr>
        <w:pStyle w:val="a8"/>
        <w:numPr>
          <w:ilvl w:val="0"/>
          <w:numId w:val="28"/>
        </w:numPr>
        <w:ind w:left="284" w:firstLineChars="0" w:hanging="284"/>
        <w:rPr>
          <w:sz w:val="21"/>
          <w:szCs w:val="21"/>
          <w:lang w:eastAsia="zh-CN"/>
        </w:rPr>
      </w:pPr>
      <w:r w:rsidRPr="00FD1B72">
        <w:rPr>
          <w:rFonts w:hint="eastAsia"/>
          <w:sz w:val="21"/>
          <w:szCs w:val="21"/>
          <w:lang w:eastAsia="zh-CN"/>
        </w:rPr>
        <w:t>不含税单价请取整数。</w:t>
      </w:r>
      <w:r w:rsidR="00E64098" w:rsidRPr="00E64098">
        <w:rPr>
          <w:rFonts w:hint="eastAsia"/>
          <w:sz w:val="21"/>
          <w:szCs w:val="21"/>
          <w:lang w:eastAsia="zh-CN"/>
        </w:rPr>
        <w:t>例：原含税单价</w:t>
      </w:r>
      <w:r w:rsidR="00E64098" w:rsidRPr="00E64098">
        <w:rPr>
          <w:rFonts w:hint="eastAsia"/>
          <w:sz w:val="21"/>
          <w:szCs w:val="21"/>
          <w:lang w:eastAsia="zh-CN"/>
        </w:rPr>
        <w:t>100</w:t>
      </w:r>
      <w:r w:rsidR="00E64098" w:rsidRPr="00E64098">
        <w:rPr>
          <w:rFonts w:hint="eastAsia"/>
          <w:sz w:val="21"/>
          <w:szCs w:val="21"/>
          <w:lang w:eastAsia="zh-CN"/>
        </w:rPr>
        <w:t>元，税率</w:t>
      </w:r>
      <w:r w:rsidR="00E64098" w:rsidRPr="00E64098">
        <w:rPr>
          <w:rFonts w:hint="eastAsia"/>
          <w:sz w:val="21"/>
          <w:szCs w:val="21"/>
          <w:lang w:eastAsia="zh-CN"/>
        </w:rPr>
        <w:t>13%</w:t>
      </w:r>
      <w:r w:rsidR="00E64098" w:rsidRPr="00E64098">
        <w:rPr>
          <w:rFonts w:hint="eastAsia"/>
          <w:sz w:val="21"/>
          <w:szCs w:val="21"/>
          <w:lang w:eastAsia="zh-CN"/>
        </w:rPr>
        <w:t>，计算得到不含税单价为</w:t>
      </w:r>
      <w:r w:rsidR="00E64098" w:rsidRPr="00E64098">
        <w:rPr>
          <w:rFonts w:hint="eastAsia"/>
          <w:sz w:val="21"/>
          <w:szCs w:val="21"/>
          <w:lang w:eastAsia="zh-CN"/>
        </w:rPr>
        <w:t>88.495575</w:t>
      </w:r>
      <w:r w:rsidR="00E64098" w:rsidRPr="00E64098">
        <w:rPr>
          <w:rFonts w:hint="eastAsia"/>
          <w:sz w:val="21"/>
          <w:szCs w:val="21"/>
          <w:lang w:eastAsia="zh-CN"/>
        </w:rPr>
        <w:t>……</w:t>
      </w:r>
      <w:r w:rsidR="00E64098" w:rsidRPr="00E64098">
        <w:rPr>
          <w:rFonts w:hint="eastAsia"/>
          <w:sz w:val="21"/>
          <w:szCs w:val="21"/>
          <w:lang w:eastAsia="zh-CN"/>
        </w:rPr>
        <w:t>.</w:t>
      </w:r>
      <w:r w:rsidR="00E64098" w:rsidRPr="00E64098">
        <w:rPr>
          <w:rFonts w:hint="eastAsia"/>
          <w:sz w:val="21"/>
          <w:szCs w:val="21"/>
          <w:lang w:eastAsia="zh-CN"/>
        </w:rPr>
        <w:t>此时不含税单价取</w:t>
      </w:r>
      <w:r w:rsidR="00E64098" w:rsidRPr="00E64098">
        <w:rPr>
          <w:rFonts w:hint="eastAsia"/>
          <w:sz w:val="21"/>
          <w:szCs w:val="21"/>
          <w:lang w:eastAsia="zh-CN"/>
        </w:rPr>
        <w:t>88</w:t>
      </w:r>
      <w:r w:rsidR="00E64098" w:rsidRPr="00E64098">
        <w:rPr>
          <w:rFonts w:hint="eastAsia"/>
          <w:sz w:val="21"/>
          <w:szCs w:val="21"/>
          <w:lang w:eastAsia="zh-CN"/>
        </w:rPr>
        <w:t>元，含税单价</w:t>
      </w:r>
      <w:r w:rsidR="00E64098" w:rsidRPr="00E64098">
        <w:rPr>
          <w:rFonts w:hint="eastAsia"/>
          <w:sz w:val="21"/>
          <w:szCs w:val="21"/>
          <w:lang w:eastAsia="zh-CN"/>
        </w:rPr>
        <w:t>=88x1.13=99.44</w:t>
      </w:r>
      <w:r w:rsidR="00E64098" w:rsidRPr="00E64098">
        <w:rPr>
          <w:rFonts w:hint="eastAsia"/>
          <w:sz w:val="21"/>
          <w:szCs w:val="21"/>
          <w:lang w:eastAsia="zh-CN"/>
        </w:rPr>
        <w:t>元。</w:t>
      </w:r>
    </w:p>
    <w:p w14:paraId="36771C19" w14:textId="469393B5" w:rsidR="00305A4F" w:rsidRPr="00FD1B72" w:rsidRDefault="00305A4F" w:rsidP="00257867">
      <w:pPr>
        <w:pStyle w:val="a8"/>
        <w:numPr>
          <w:ilvl w:val="0"/>
          <w:numId w:val="28"/>
        </w:numPr>
        <w:ind w:left="284" w:firstLineChars="0" w:hanging="284"/>
        <w:rPr>
          <w:sz w:val="21"/>
          <w:szCs w:val="21"/>
          <w:lang w:eastAsia="zh-CN"/>
        </w:rPr>
      </w:pPr>
      <w:r>
        <w:rPr>
          <w:rFonts w:hint="eastAsia"/>
          <w:sz w:val="21"/>
          <w:szCs w:val="21"/>
          <w:lang w:eastAsia="zh-CN"/>
        </w:rPr>
        <w:t>用户需求响应表需明确是响应、正偏离或负偏离，且须逐条描述响应的具体参数。</w:t>
      </w:r>
    </w:p>
    <w:p w14:paraId="4BD3F67D" w14:textId="77777777" w:rsidR="00257867" w:rsidRPr="00FD1B72" w:rsidRDefault="00257867" w:rsidP="00257867">
      <w:pPr>
        <w:pStyle w:val="a8"/>
        <w:numPr>
          <w:ilvl w:val="0"/>
          <w:numId w:val="28"/>
        </w:numPr>
        <w:ind w:left="284" w:firstLineChars="0" w:hanging="284"/>
        <w:rPr>
          <w:sz w:val="21"/>
          <w:szCs w:val="21"/>
          <w:lang w:eastAsia="zh-CN"/>
        </w:rPr>
      </w:pPr>
      <w:r w:rsidRPr="00FD1B72">
        <w:rPr>
          <w:rFonts w:hint="eastAsia"/>
          <w:sz w:val="21"/>
          <w:szCs w:val="21"/>
          <w:lang w:eastAsia="zh-CN"/>
        </w:rPr>
        <w:t>报价设备的具体参数和彩页请附后</w:t>
      </w:r>
      <w:r w:rsidRPr="002D1EF5">
        <w:rPr>
          <w:rFonts w:hint="eastAsia"/>
          <w:sz w:val="21"/>
          <w:szCs w:val="21"/>
          <w:lang w:eastAsia="zh-CN"/>
        </w:rPr>
        <w:t>。</w:t>
      </w:r>
    </w:p>
    <w:p w14:paraId="1DA409BB" w14:textId="77777777" w:rsidR="00257867" w:rsidRPr="00FD1B72" w:rsidRDefault="00257867" w:rsidP="00257867">
      <w:pPr>
        <w:pStyle w:val="a8"/>
        <w:numPr>
          <w:ilvl w:val="0"/>
          <w:numId w:val="28"/>
        </w:numPr>
        <w:ind w:left="284" w:firstLineChars="0" w:hanging="284"/>
        <w:rPr>
          <w:sz w:val="21"/>
          <w:szCs w:val="21"/>
          <w:lang w:eastAsia="zh-CN"/>
        </w:rPr>
      </w:pPr>
      <w:r w:rsidRPr="00FD1B72">
        <w:rPr>
          <w:rFonts w:hint="eastAsia"/>
          <w:sz w:val="21"/>
          <w:szCs w:val="21"/>
          <w:lang w:eastAsia="zh-CN"/>
        </w:rPr>
        <w:t>询价表多页时，除第一页加盖公章外需每页加盖公章（或骑缝章）。</w:t>
      </w:r>
    </w:p>
    <w:tbl>
      <w:tblPr>
        <w:tblStyle w:val="a7"/>
        <w:tblW w:w="10406" w:type="dxa"/>
        <w:tblInd w:w="108" w:type="dxa"/>
        <w:tblLook w:val="04A0" w:firstRow="1" w:lastRow="0" w:firstColumn="1" w:lastColumn="0" w:noHBand="0" w:noVBand="1"/>
      </w:tblPr>
      <w:tblGrid>
        <w:gridCol w:w="427"/>
        <w:gridCol w:w="707"/>
        <w:gridCol w:w="426"/>
        <w:gridCol w:w="566"/>
        <w:gridCol w:w="6"/>
        <w:gridCol w:w="973"/>
        <w:gridCol w:w="1290"/>
        <w:gridCol w:w="1257"/>
        <w:gridCol w:w="1258"/>
        <w:gridCol w:w="1397"/>
        <w:gridCol w:w="1191"/>
        <w:gridCol w:w="908"/>
      </w:tblGrid>
      <w:tr w:rsidR="00D30E79" w14:paraId="56F6CEB2" w14:textId="77777777" w:rsidTr="00DD49FC">
        <w:trPr>
          <w:trHeight w:val="565"/>
        </w:trPr>
        <w:tc>
          <w:tcPr>
            <w:tcW w:w="427" w:type="dxa"/>
            <w:vMerge w:val="restart"/>
            <w:vAlign w:val="center"/>
          </w:tcPr>
          <w:p w14:paraId="444E237B" w14:textId="77777777" w:rsidR="00D30E79" w:rsidRDefault="00D30E79" w:rsidP="0071431C">
            <w:pPr>
              <w:jc w:val="center"/>
            </w:pPr>
            <w:r>
              <w:rPr>
                <w:rFonts w:hint="eastAsia"/>
              </w:rPr>
              <w:t>序号</w:t>
            </w:r>
          </w:p>
        </w:tc>
        <w:tc>
          <w:tcPr>
            <w:tcW w:w="707" w:type="dxa"/>
            <w:vMerge w:val="restart"/>
            <w:vAlign w:val="center"/>
          </w:tcPr>
          <w:p w14:paraId="04B3F017" w14:textId="77777777" w:rsidR="00D30E79" w:rsidRDefault="00D30E79" w:rsidP="0071431C">
            <w:pPr>
              <w:jc w:val="center"/>
            </w:pPr>
            <w:r w:rsidRPr="009A5B04">
              <w:rPr>
                <w:rFonts w:hint="eastAsia"/>
              </w:rPr>
              <w:t>设备</w:t>
            </w:r>
          </w:p>
          <w:p w14:paraId="060E63FF" w14:textId="23EB9637" w:rsidR="00D30E79" w:rsidRDefault="005061B3" w:rsidP="0071431C">
            <w:pPr>
              <w:jc w:val="center"/>
            </w:pPr>
            <w:r>
              <w:rPr>
                <w:rFonts w:hint="eastAsia"/>
              </w:rPr>
              <w:t>名称</w:t>
            </w:r>
          </w:p>
        </w:tc>
        <w:tc>
          <w:tcPr>
            <w:tcW w:w="426" w:type="dxa"/>
            <w:vMerge w:val="restart"/>
            <w:vAlign w:val="center"/>
          </w:tcPr>
          <w:p w14:paraId="711EE59B" w14:textId="77777777" w:rsidR="00D30E79" w:rsidRDefault="00D30E79" w:rsidP="0071431C">
            <w:pPr>
              <w:jc w:val="center"/>
            </w:pPr>
            <w:r>
              <w:rPr>
                <w:rFonts w:hint="eastAsia"/>
              </w:rPr>
              <w:t>数量</w:t>
            </w:r>
          </w:p>
        </w:tc>
        <w:tc>
          <w:tcPr>
            <w:tcW w:w="566" w:type="dxa"/>
            <w:vMerge w:val="restart"/>
            <w:vAlign w:val="center"/>
          </w:tcPr>
          <w:p w14:paraId="495B5F72" w14:textId="77777777" w:rsidR="00D30E79" w:rsidRDefault="00D30E79" w:rsidP="0071431C">
            <w:pPr>
              <w:jc w:val="center"/>
            </w:pPr>
            <w:r>
              <w:rPr>
                <w:rFonts w:hint="eastAsia"/>
              </w:rPr>
              <w:t>单位</w:t>
            </w:r>
          </w:p>
        </w:tc>
        <w:tc>
          <w:tcPr>
            <w:tcW w:w="979" w:type="dxa"/>
            <w:gridSpan w:val="2"/>
            <w:vMerge w:val="restart"/>
            <w:vAlign w:val="center"/>
          </w:tcPr>
          <w:p w14:paraId="5169873B" w14:textId="77777777" w:rsidR="00D30E79" w:rsidRDefault="00D30E79" w:rsidP="0071431C">
            <w:pPr>
              <w:jc w:val="center"/>
            </w:pPr>
            <w:r>
              <w:rPr>
                <w:rFonts w:hint="eastAsia"/>
              </w:rPr>
              <w:t>需求</w:t>
            </w:r>
          </w:p>
          <w:p w14:paraId="5875D513" w14:textId="77777777" w:rsidR="00D30E79" w:rsidRDefault="00D30E79" w:rsidP="0071431C">
            <w:pPr>
              <w:jc w:val="center"/>
            </w:pPr>
            <w:r>
              <w:rPr>
                <w:rFonts w:hint="eastAsia"/>
              </w:rPr>
              <w:t>描述</w:t>
            </w:r>
          </w:p>
        </w:tc>
        <w:tc>
          <w:tcPr>
            <w:tcW w:w="1290" w:type="dxa"/>
            <w:vMerge w:val="restart"/>
            <w:vAlign w:val="center"/>
          </w:tcPr>
          <w:p w14:paraId="3B7C104C" w14:textId="77777777" w:rsidR="00D30E79" w:rsidRDefault="00D30E79" w:rsidP="0071431C">
            <w:pPr>
              <w:jc w:val="center"/>
            </w:pPr>
            <w:r>
              <w:rPr>
                <w:rFonts w:hint="eastAsia"/>
              </w:rPr>
              <w:t>品牌</w:t>
            </w:r>
          </w:p>
          <w:p w14:paraId="2189F7A5" w14:textId="77777777" w:rsidR="00D30E79" w:rsidRDefault="00D30E79" w:rsidP="0071431C">
            <w:pPr>
              <w:jc w:val="center"/>
            </w:pPr>
            <w:r>
              <w:rPr>
                <w:rFonts w:hint="eastAsia"/>
              </w:rPr>
              <w:t>型号</w:t>
            </w:r>
          </w:p>
        </w:tc>
        <w:tc>
          <w:tcPr>
            <w:tcW w:w="2515" w:type="dxa"/>
            <w:gridSpan w:val="2"/>
            <w:vAlign w:val="center"/>
          </w:tcPr>
          <w:p w14:paraId="44EE4C15" w14:textId="77777777" w:rsidR="00D30E79" w:rsidRDefault="00D30E79" w:rsidP="0071431C">
            <w:pPr>
              <w:jc w:val="center"/>
            </w:pPr>
            <w:r>
              <w:rPr>
                <w:rFonts w:hint="eastAsia"/>
              </w:rPr>
              <w:t>单价（元）</w:t>
            </w:r>
          </w:p>
        </w:tc>
        <w:tc>
          <w:tcPr>
            <w:tcW w:w="1397" w:type="dxa"/>
            <w:vMerge w:val="restart"/>
            <w:vAlign w:val="center"/>
          </w:tcPr>
          <w:p w14:paraId="5EF9B5D6" w14:textId="78758C7F" w:rsidR="00D30E79" w:rsidRDefault="00D30E79" w:rsidP="0071431C">
            <w:pPr>
              <w:jc w:val="center"/>
            </w:pPr>
            <w:r>
              <w:rPr>
                <w:rFonts w:hint="eastAsia"/>
              </w:rPr>
              <w:t>交货期</w:t>
            </w:r>
          </w:p>
        </w:tc>
        <w:tc>
          <w:tcPr>
            <w:tcW w:w="1191" w:type="dxa"/>
            <w:vMerge w:val="restart"/>
            <w:vAlign w:val="center"/>
          </w:tcPr>
          <w:p w14:paraId="04E9A4FD" w14:textId="715F3CE3" w:rsidR="00D30E79" w:rsidRDefault="00D30E79" w:rsidP="0071431C">
            <w:pPr>
              <w:jc w:val="center"/>
            </w:pPr>
            <w:r>
              <w:rPr>
                <w:rFonts w:hint="eastAsia"/>
              </w:rPr>
              <w:t>质保期</w:t>
            </w:r>
          </w:p>
        </w:tc>
        <w:tc>
          <w:tcPr>
            <w:tcW w:w="908" w:type="dxa"/>
            <w:vMerge w:val="restart"/>
            <w:vAlign w:val="center"/>
          </w:tcPr>
          <w:p w14:paraId="347DBE35" w14:textId="41185EC5" w:rsidR="00D30E79" w:rsidRDefault="00D30E79" w:rsidP="0071431C">
            <w:pPr>
              <w:jc w:val="center"/>
            </w:pPr>
            <w:r>
              <w:rPr>
                <w:rFonts w:hint="eastAsia"/>
              </w:rPr>
              <w:t>备注</w:t>
            </w:r>
          </w:p>
        </w:tc>
      </w:tr>
      <w:tr w:rsidR="00D30E79" w14:paraId="43CE0896" w14:textId="77777777" w:rsidTr="00DD49FC">
        <w:trPr>
          <w:trHeight w:hRule="exact" w:val="500"/>
        </w:trPr>
        <w:tc>
          <w:tcPr>
            <w:tcW w:w="427" w:type="dxa"/>
            <w:vMerge/>
            <w:vAlign w:val="center"/>
          </w:tcPr>
          <w:p w14:paraId="55645B87" w14:textId="77777777" w:rsidR="00D30E79" w:rsidRPr="00E3536C" w:rsidRDefault="00D30E79" w:rsidP="0071431C">
            <w:pPr>
              <w:jc w:val="center"/>
            </w:pPr>
          </w:p>
        </w:tc>
        <w:tc>
          <w:tcPr>
            <w:tcW w:w="707" w:type="dxa"/>
            <w:vMerge/>
            <w:vAlign w:val="center"/>
          </w:tcPr>
          <w:p w14:paraId="06183438" w14:textId="77777777" w:rsidR="00D30E79" w:rsidRPr="00E3536C" w:rsidRDefault="00D30E79" w:rsidP="0071431C"/>
        </w:tc>
        <w:tc>
          <w:tcPr>
            <w:tcW w:w="426" w:type="dxa"/>
            <w:vMerge/>
            <w:vAlign w:val="center"/>
          </w:tcPr>
          <w:p w14:paraId="69980A94" w14:textId="77777777" w:rsidR="00D30E79" w:rsidRPr="00E3536C" w:rsidRDefault="00D30E79" w:rsidP="0071431C">
            <w:pPr>
              <w:jc w:val="center"/>
            </w:pPr>
          </w:p>
        </w:tc>
        <w:tc>
          <w:tcPr>
            <w:tcW w:w="566" w:type="dxa"/>
            <w:vMerge/>
            <w:vAlign w:val="center"/>
          </w:tcPr>
          <w:p w14:paraId="08DABF7D" w14:textId="77777777" w:rsidR="00D30E79" w:rsidRPr="00E3536C" w:rsidRDefault="00D30E79" w:rsidP="0071431C">
            <w:pPr>
              <w:jc w:val="center"/>
            </w:pPr>
          </w:p>
        </w:tc>
        <w:tc>
          <w:tcPr>
            <w:tcW w:w="979" w:type="dxa"/>
            <w:gridSpan w:val="2"/>
            <w:vMerge/>
            <w:vAlign w:val="center"/>
          </w:tcPr>
          <w:p w14:paraId="4AF0CB38" w14:textId="77777777" w:rsidR="00D30E79" w:rsidRPr="00E3536C" w:rsidRDefault="00D30E79" w:rsidP="0071431C">
            <w:pPr>
              <w:jc w:val="center"/>
            </w:pPr>
          </w:p>
        </w:tc>
        <w:tc>
          <w:tcPr>
            <w:tcW w:w="1290" w:type="dxa"/>
            <w:vMerge/>
            <w:vAlign w:val="center"/>
          </w:tcPr>
          <w:p w14:paraId="12B0EEA6" w14:textId="77777777" w:rsidR="00D30E79" w:rsidRDefault="00D30E79" w:rsidP="0071431C">
            <w:pPr>
              <w:jc w:val="center"/>
            </w:pPr>
          </w:p>
        </w:tc>
        <w:tc>
          <w:tcPr>
            <w:tcW w:w="1257" w:type="dxa"/>
            <w:vAlign w:val="center"/>
          </w:tcPr>
          <w:p w14:paraId="28C01ED6" w14:textId="77777777" w:rsidR="00D30E79" w:rsidRDefault="00D30E79" w:rsidP="0071431C">
            <w:pPr>
              <w:jc w:val="center"/>
            </w:pPr>
            <w:r>
              <w:rPr>
                <w:rFonts w:hint="eastAsia"/>
              </w:rPr>
              <w:t>不含税</w:t>
            </w:r>
          </w:p>
        </w:tc>
        <w:tc>
          <w:tcPr>
            <w:tcW w:w="1258" w:type="dxa"/>
            <w:vAlign w:val="center"/>
          </w:tcPr>
          <w:p w14:paraId="6D6BCAFC" w14:textId="77777777" w:rsidR="00D30E79" w:rsidRDefault="00D30E79" w:rsidP="0071431C">
            <w:pPr>
              <w:jc w:val="center"/>
            </w:pPr>
            <w:r>
              <w:rPr>
                <w:rFonts w:hint="eastAsia"/>
              </w:rPr>
              <w:t>含税</w:t>
            </w:r>
          </w:p>
        </w:tc>
        <w:tc>
          <w:tcPr>
            <w:tcW w:w="1397" w:type="dxa"/>
            <w:vMerge/>
            <w:vAlign w:val="center"/>
          </w:tcPr>
          <w:p w14:paraId="5B571E2E" w14:textId="758DB4CE" w:rsidR="00D30E79" w:rsidRDefault="00D30E79" w:rsidP="0071431C">
            <w:pPr>
              <w:jc w:val="center"/>
            </w:pPr>
          </w:p>
        </w:tc>
        <w:tc>
          <w:tcPr>
            <w:tcW w:w="1191" w:type="dxa"/>
            <w:vMerge/>
            <w:vAlign w:val="center"/>
          </w:tcPr>
          <w:p w14:paraId="382DB5A2" w14:textId="5C1A49BA" w:rsidR="00D30E79" w:rsidRDefault="00D30E79" w:rsidP="0071431C">
            <w:pPr>
              <w:jc w:val="center"/>
            </w:pPr>
          </w:p>
        </w:tc>
        <w:tc>
          <w:tcPr>
            <w:tcW w:w="908" w:type="dxa"/>
            <w:vMerge/>
            <w:vAlign w:val="center"/>
          </w:tcPr>
          <w:p w14:paraId="611027A6" w14:textId="77777777" w:rsidR="00D30E79" w:rsidRDefault="00D30E79" w:rsidP="0071431C">
            <w:pPr>
              <w:jc w:val="center"/>
            </w:pPr>
          </w:p>
        </w:tc>
      </w:tr>
      <w:tr w:rsidR="00D30E79" w14:paraId="21EFFB48" w14:textId="77777777" w:rsidTr="00DD49FC">
        <w:trPr>
          <w:trHeight w:hRule="exact" w:val="809"/>
        </w:trPr>
        <w:tc>
          <w:tcPr>
            <w:tcW w:w="427" w:type="dxa"/>
            <w:vAlign w:val="center"/>
          </w:tcPr>
          <w:p w14:paraId="4A4BA1F8" w14:textId="2829D8AD" w:rsidR="00D30E79" w:rsidRDefault="00D30E79" w:rsidP="00856DC1">
            <w:pPr>
              <w:jc w:val="center"/>
            </w:pPr>
            <w:r>
              <w:t>1</w:t>
            </w:r>
          </w:p>
        </w:tc>
        <w:tc>
          <w:tcPr>
            <w:tcW w:w="707" w:type="dxa"/>
            <w:vAlign w:val="center"/>
          </w:tcPr>
          <w:p w14:paraId="529191CA" w14:textId="04CDE51F" w:rsidR="00D30E79" w:rsidRPr="00856DC1" w:rsidRDefault="00DD49FC" w:rsidP="00E60371">
            <w:pPr>
              <w:jc w:val="center"/>
            </w:pPr>
            <w:r w:rsidRPr="00DD49FC">
              <w:rPr>
                <w:rFonts w:hint="eastAsia"/>
              </w:rPr>
              <w:t>层析冷柜</w:t>
            </w:r>
          </w:p>
        </w:tc>
        <w:tc>
          <w:tcPr>
            <w:tcW w:w="426" w:type="dxa"/>
            <w:vAlign w:val="center"/>
          </w:tcPr>
          <w:p w14:paraId="3592E566" w14:textId="16EA9187" w:rsidR="00D30E79" w:rsidRDefault="00597CFC" w:rsidP="00856DC1">
            <w:pPr>
              <w:jc w:val="center"/>
            </w:pPr>
            <w:r>
              <w:t>1</w:t>
            </w:r>
          </w:p>
        </w:tc>
        <w:tc>
          <w:tcPr>
            <w:tcW w:w="566" w:type="dxa"/>
            <w:vAlign w:val="center"/>
          </w:tcPr>
          <w:p w14:paraId="5F774CEC" w14:textId="20801937" w:rsidR="00D30E79" w:rsidRDefault="00D30E79" w:rsidP="00856DC1">
            <w:pPr>
              <w:jc w:val="center"/>
            </w:pPr>
            <w:r>
              <w:rPr>
                <w:rFonts w:hint="eastAsia"/>
              </w:rPr>
              <w:t>台</w:t>
            </w:r>
          </w:p>
        </w:tc>
        <w:tc>
          <w:tcPr>
            <w:tcW w:w="979" w:type="dxa"/>
            <w:gridSpan w:val="2"/>
            <w:vAlign w:val="center"/>
          </w:tcPr>
          <w:p w14:paraId="7ECEF5E3" w14:textId="1C3C975F" w:rsidR="00D30E79" w:rsidRPr="00E60371" w:rsidRDefault="00DD49FC" w:rsidP="003D63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inherit" w:eastAsia="宋体" w:hAnsi="inherit" w:cs="宋体" w:hint="eastAsia"/>
                <w:color w:val="333333"/>
                <w:kern w:val="0"/>
                <w:szCs w:val="21"/>
              </w:rPr>
            </w:pPr>
            <w:r>
              <w:rPr>
                <w:rFonts w:ascii="inherit" w:eastAsia="宋体" w:hAnsi="inherit" w:cs="宋体" w:hint="eastAsia"/>
                <w:color w:val="333333"/>
                <w:kern w:val="0"/>
                <w:szCs w:val="21"/>
              </w:rPr>
              <w:t>详见附件</w:t>
            </w:r>
          </w:p>
        </w:tc>
        <w:tc>
          <w:tcPr>
            <w:tcW w:w="1290" w:type="dxa"/>
            <w:vAlign w:val="center"/>
          </w:tcPr>
          <w:p w14:paraId="64BC04D7" w14:textId="77D6850D" w:rsidR="00D30E79" w:rsidRPr="00E60371" w:rsidRDefault="00D30E79" w:rsidP="00E60371">
            <w:pPr>
              <w:pStyle w:val="HTML"/>
              <w:jc w:val="center"/>
              <w:rPr>
                <w:rFonts w:ascii="inherit" w:hAnsi="inherit" w:hint="eastAsia"/>
                <w:color w:val="333333"/>
                <w:sz w:val="21"/>
                <w:szCs w:val="21"/>
              </w:rPr>
            </w:pPr>
          </w:p>
        </w:tc>
        <w:tc>
          <w:tcPr>
            <w:tcW w:w="1257" w:type="dxa"/>
            <w:vAlign w:val="center"/>
          </w:tcPr>
          <w:p w14:paraId="1C12A438" w14:textId="77777777" w:rsidR="00D30E79" w:rsidRDefault="00D30E79" w:rsidP="00856DC1">
            <w:pPr>
              <w:jc w:val="center"/>
            </w:pPr>
          </w:p>
        </w:tc>
        <w:tc>
          <w:tcPr>
            <w:tcW w:w="1258" w:type="dxa"/>
            <w:vAlign w:val="center"/>
          </w:tcPr>
          <w:p w14:paraId="1232B257" w14:textId="77777777" w:rsidR="00D30E79" w:rsidRDefault="00D30E79" w:rsidP="00856DC1">
            <w:pPr>
              <w:jc w:val="center"/>
            </w:pPr>
          </w:p>
        </w:tc>
        <w:tc>
          <w:tcPr>
            <w:tcW w:w="1397" w:type="dxa"/>
            <w:vAlign w:val="center"/>
          </w:tcPr>
          <w:p w14:paraId="3DF07DB6" w14:textId="77777777" w:rsidR="00D30E79" w:rsidRDefault="00D30E79" w:rsidP="00856DC1">
            <w:pPr>
              <w:jc w:val="center"/>
            </w:pPr>
          </w:p>
        </w:tc>
        <w:tc>
          <w:tcPr>
            <w:tcW w:w="1191" w:type="dxa"/>
            <w:vAlign w:val="center"/>
          </w:tcPr>
          <w:p w14:paraId="4E137B3E" w14:textId="77777777" w:rsidR="00D30E79" w:rsidRDefault="00D30E79" w:rsidP="00856DC1">
            <w:pPr>
              <w:jc w:val="center"/>
            </w:pPr>
          </w:p>
        </w:tc>
        <w:tc>
          <w:tcPr>
            <w:tcW w:w="908" w:type="dxa"/>
            <w:vAlign w:val="center"/>
          </w:tcPr>
          <w:p w14:paraId="32BD443F" w14:textId="77777777" w:rsidR="00D30E79" w:rsidRDefault="00D30E79" w:rsidP="00856DC1">
            <w:pPr>
              <w:jc w:val="center"/>
            </w:pPr>
          </w:p>
        </w:tc>
      </w:tr>
      <w:tr w:rsidR="00BD4094" w14:paraId="7BEAB00F" w14:textId="77777777" w:rsidTr="00DD49FC">
        <w:trPr>
          <w:trHeight w:hRule="exact" w:val="843"/>
        </w:trPr>
        <w:tc>
          <w:tcPr>
            <w:tcW w:w="2132" w:type="dxa"/>
            <w:gridSpan w:val="5"/>
            <w:vAlign w:val="center"/>
          </w:tcPr>
          <w:p w14:paraId="6F78CB3C" w14:textId="77777777" w:rsidR="00EB081F" w:rsidRDefault="00BD4094" w:rsidP="00EB08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rFonts w:hint="eastAsia"/>
              </w:rPr>
              <w:t>付款方式及期限</w:t>
            </w:r>
          </w:p>
          <w:p w14:paraId="2B9D08F7" w14:textId="6A0F7E9A" w:rsidR="00BD4094" w:rsidRDefault="00BD4094" w:rsidP="00EB08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inherit" w:eastAsia="宋体" w:hAnsi="inherit" w:cs="宋体" w:hint="eastAsia"/>
                <w:color w:val="333333"/>
                <w:kern w:val="0"/>
                <w:szCs w:val="21"/>
              </w:rPr>
            </w:pPr>
            <w:r>
              <w:rPr>
                <w:rFonts w:hint="eastAsia"/>
              </w:rPr>
              <w:t>是否接受</w:t>
            </w:r>
          </w:p>
        </w:tc>
        <w:tc>
          <w:tcPr>
            <w:tcW w:w="7366" w:type="dxa"/>
            <w:gridSpan w:val="6"/>
            <w:vAlign w:val="center"/>
          </w:tcPr>
          <w:p w14:paraId="4D9B8760" w14:textId="344F885A" w:rsidR="00BD4094" w:rsidRDefault="00BD4094" w:rsidP="00BD4094">
            <w:pPr>
              <w:jc w:val="left"/>
            </w:pPr>
            <w:r w:rsidRPr="00EA6893">
              <w:rPr>
                <w:rFonts w:hint="eastAsia"/>
              </w:rPr>
              <w:t>货到安装调试验收合格，并收到乙</w:t>
            </w:r>
            <w:r>
              <w:rPr>
                <w:rFonts w:hint="eastAsia"/>
              </w:rPr>
              <w:t>供应商</w:t>
            </w:r>
            <w:r w:rsidRPr="00EA6893">
              <w:rPr>
                <w:rFonts w:hint="eastAsia"/>
              </w:rPr>
              <w:t>出具的全额增值税专用发票后</w:t>
            </w:r>
            <w:r w:rsidR="00DD49FC">
              <w:t>3</w:t>
            </w:r>
            <w:r w:rsidRPr="00EA6893">
              <w:rPr>
                <w:rFonts w:hint="eastAsia"/>
              </w:rPr>
              <w:t>个月电汇支付全款。</w:t>
            </w:r>
          </w:p>
        </w:tc>
        <w:tc>
          <w:tcPr>
            <w:tcW w:w="908" w:type="dxa"/>
            <w:vAlign w:val="center"/>
          </w:tcPr>
          <w:p w14:paraId="62A55640" w14:textId="77777777" w:rsidR="00BD4094" w:rsidRDefault="00BD4094" w:rsidP="00BD4094">
            <w:pPr>
              <w:jc w:val="center"/>
            </w:pPr>
          </w:p>
        </w:tc>
      </w:tr>
    </w:tbl>
    <w:p w14:paraId="0E9E7ECE" w14:textId="37DF56FA" w:rsidR="00A16E81" w:rsidRDefault="00A16E81" w:rsidP="009A5B04"/>
    <w:p w14:paraId="0E18818D" w14:textId="5EDA5B60" w:rsidR="00DD49FC" w:rsidRDefault="00DD49FC" w:rsidP="00DD49FC">
      <w:pPr>
        <w:pageBreakBefore/>
      </w:pPr>
      <w:r>
        <w:rPr>
          <w:rFonts w:hint="eastAsia"/>
        </w:rPr>
        <w:lastRenderedPageBreak/>
        <w:t>附件</w:t>
      </w:r>
      <w:r>
        <w:rPr>
          <w:rFonts w:hint="eastAsia"/>
        </w:rPr>
        <w:t>1</w:t>
      </w:r>
      <w:r>
        <w:rPr>
          <w:rFonts w:hint="eastAsia"/>
        </w:rPr>
        <w:t>：用户需求响应表</w:t>
      </w:r>
    </w:p>
    <w:tbl>
      <w:tblPr>
        <w:tblW w:w="10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gridCol w:w="1321"/>
        <w:gridCol w:w="4279"/>
      </w:tblGrid>
      <w:tr w:rsidR="00305A4F" w14:paraId="57DF9090" w14:textId="6A4D63EC" w:rsidTr="00305A4F">
        <w:trPr>
          <w:jc w:val="center"/>
        </w:trPr>
        <w:tc>
          <w:tcPr>
            <w:tcW w:w="4616" w:type="dxa"/>
          </w:tcPr>
          <w:p w14:paraId="72CDAFD6" w14:textId="18F2EBCC" w:rsidR="00305A4F" w:rsidRDefault="00305A4F" w:rsidP="00305A4F">
            <w:pPr>
              <w:jc w:val="center"/>
              <w:rPr>
                <w:rFonts w:ascii="Arial" w:hAnsi="Arial" w:cs="Arial" w:hint="eastAsia"/>
                <w:b/>
                <w:sz w:val="22"/>
                <w:lang w:val="en-GB"/>
              </w:rPr>
            </w:pPr>
            <w:r>
              <w:rPr>
                <w:rFonts w:ascii="Arial" w:hAnsi="Arial" w:cs="Arial" w:hint="eastAsia"/>
                <w:b/>
                <w:sz w:val="22"/>
                <w:lang w:val="en-GB"/>
              </w:rPr>
              <w:t>需求描述</w:t>
            </w:r>
          </w:p>
        </w:tc>
        <w:tc>
          <w:tcPr>
            <w:tcW w:w="1321" w:type="dxa"/>
          </w:tcPr>
          <w:p w14:paraId="02C2DCC7" w14:textId="3A4CA243" w:rsidR="00305A4F" w:rsidRDefault="00305A4F" w:rsidP="00305A4F">
            <w:pPr>
              <w:jc w:val="center"/>
              <w:rPr>
                <w:rFonts w:ascii="Arial" w:hAnsi="Arial" w:cs="Arial" w:hint="eastAsia"/>
                <w:b/>
                <w:sz w:val="22"/>
                <w:lang w:val="en-GB"/>
              </w:rPr>
            </w:pPr>
            <w:r>
              <w:rPr>
                <w:rFonts w:ascii="Arial" w:hAnsi="Arial" w:cs="Arial" w:hint="eastAsia"/>
                <w:b/>
                <w:sz w:val="22"/>
                <w:lang w:val="en-GB"/>
              </w:rPr>
              <w:t>响应情况</w:t>
            </w:r>
          </w:p>
        </w:tc>
        <w:tc>
          <w:tcPr>
            <w:tcW w:w="4279" w:type="dxa"/>
          </w:tcPr>
          <w:p w14:paraId="35FF5337" w14:textId="4EC061C6" w:rsidR="00305A4F" w:rsidRDefault="00305A4F" w:rsidP="00305A4F">
            <w:pPr>
              <w:jc w:val="center"/>
              <w:rPr>
                <w:rFonts w:ascii="Arial" w:hAnsi="Arial" w:cs="Arial" w:hint="eastAsia"/>
                <w:b/>
                <w:sz w:val="22"/>
                <w:lang w:val="en-GB"/>
              </w:rPr>
            </w:pPr>
            <w:r>
              <w:rPr>
                <w:rFonts w:ascii="Arial" w:hAnsi="Arial" w:cs="Arial" w:hint="eastAsia"/>
                <w:b/>
                <w:sz w:val="22"/>
                <w:lang w:val="en-GB"/>
              </w:rPr>
              <w:t>具体参数</w:t>
            </w:r>
          </w:p>
        </w:tc>
      </w:tr>
      <w:tr w:rsidR="00305A4F" w14:paraId="1CAEF824" w14:textId="1F282FD6" w:rsidTr="00305A4F">
        <w:trPr>
          <w:jc w:val="center"/>
        </w:trPr>
        <w:tc>
          <w:tcPr>
            <w:tcW w:w="4616" w:type="dxa"/>
          </w:tcPr>
          <w:p w14:paraId="1490B87E" w14:textId="77777777" w:rsidR="00305A4F" w:rsidRDefault="00305A4F" w:rsidP="00F97BF8">
            <w:pPr>
              <w:rPr>
                <w:rFonts w:ascii="Arial" w:hAnsi="Arial" w:cs="Arial"/>
                <w:b/>
                <w:sz w:val="22"/>
                <w:lang w:val="en-GB"/>
              </w:rPr>
            </w:pPr>
            <w:r>
              <w:rPr>
                <w:rFonts w:ascii="Arial" w:hAnsi="Arial" w:cs="Arial" w:hint="eastAsia"/>
                <w:b/>
                <w:sz w:val="22"/>
                <w:lang w:val="en-GB"/>
              </w:rPr>
              <w:t>工艺描述：</w:t>
            </w:r>
          </w:p>
          <w:p w14:paraId="0F0265E9" w14:textId="77777777" w:rsidR="00305A4F" w:rsidRPr="00EE64BE" w:rsidRDefault="00305A4F" w:rsidP="00DD49FC">
            <w:pPr>
              <w:pStyle w:val="ab"/>
              <w:numPr>
                <w:ilvl w:val="0"/>
                <w:numId w:val="29"/>
              </w:numPr>
              <w:rPr>
                <w:sz w:val="21"/>
                <w:szCs w:val="21"/>
                <w:lang w:eastAsia="zh-CN"/>
              </w:rPr>
            </w:pPr>
            <w:r w:rsidRPr="00EE64BE">
              <w:rPr>
                <w:sz w:val="21"/>
                <w:szCs w:val="21"/>
                <w:lang w:eastAsia="zh-CN"/>
              </w:rPr>
              <w:t>该设备主要与实验室层析系统匹配使用（能够放置</w:t>
            </w:r>
            <w:r w:rsidRPr="00EE64BE">
              <w:rPr>
                <w:sz w:val="21"/>
                <w:szCs w:val="21"/>
                <w:lang w:eastAsia="zh-CN"/>
              </w:rPr>
              <w:t>AKTA  pure</w:t>
            </w:r>
            <w:r w:rsidRPr="00EE64BE">
              <w:rPr>
                <w:sz w:val="21"/>
                <w:szCs w:val="21"/>
                <w:lang w:eastAsia="zh-CN"/>
              </w:rPr>
              <w:t>系列仪器所配的</w:t>
            </w:r>
            <w:r w:rsidRPr="00EE64BE">
              <w:rPr>
                <w:sz w:val="21"/>
                <w:szCs w:val="21"/>
                <w:lang w:eastAsia="zh-CN"/>
              </w:rPr>
              <w:t>F9-C</w:t>
            </w:r>
            <w:r w:rsidRPr="00EE64BE">
              <w:rPr>
                <w:sz w:val="21"/>
                <w:szCs w:val="21"/>
                <w:lang w:eastAsia="zh-CN"/>
              </w:rPr>
              <w:t>收集器）；</w:t>
            </w:r>
          </w:p>
          <w:p w14:paraId="6A0C4E98" w14:textId="77777777" w:rsidR="00305A4F" w:rsidRPr="00EE64BE" w:rsidRDefault="00305A4F" w:rsidP="00DD49FC">
            <w:pPr>
              <w:pStyle w:val="ab"/>
              <w:numPr>
                <w:ilvl w:val="0"/>
                <w:numId w:val="29"/>
              </w:numPr>
              <w:rPr>
                <w:sz w:val="21"/>
                <w:szCs w:val="21"/>
                <w:lang w:eastAsia="zh-CN"/>
              </w:rPr>
            </w:pPr>
            <w:r w:rsidRPr="00EE64BE">
              <w:rPr>
                <w:sz w:val="21"/>
                <w:szCs w:val="21"/>
                <w:lang w:eastAsia="zh-CN"/>
              </w:rPr>
              <w:t>可以进行科研低温样品的保存；</w:t>
            </w:r>
          </w:p>
          <w:p w14:paraId="55363C2A" w14:textId="5520ECCA" w:rsidR="00305A4F" w:rsidRDefault="00305A4F" w:rsidP="00DD49FC">
            <w:pPr>
              <w:pStyle w:val="ab"/>
              <w:numPr>
                <w:ilvl w:val="0"/>
                <w:numId w:val="29"/>
              </w:numPr>
              <w:rPr>
                <w:rFonts w:ascii="Arial" w:hAnsi="Arial" w:cs="Arial"/>
                <w:b/>
                <w:sz w:val="22"/>
                <w:lang w:val="en-GB" w:eastAsia="zh-CN"/>
              </w:rPr>
            </w:pPr>
            <w:r w:rsidRPr="00EE64BE">
              <w:rPr>
                <w:sz w:val="21"/>
                <w:szCs w:val="21"/>
                <w:lang w:eastAsia="zh-CN"/>
              </w:rPr>
              <w:t>层析柜内可接磁力搅拌器，执行低温环境下的样品搅拌操作等。</w:t>
            </w:r>
          </w:p>
        </w:tc>
        <w:tc>
          <w:tcPr>
            <w:tcW w:w="1321" w:type="dxa"/>
          </w:tcPr>
          <w:p w14:paraId="735B3488" w14:textId="77777777" w:rsidR="00305A4F" w:rsidRDefault="00305A4F" w:rsidP="00F97BF8">
            <w:pPr>
              <w:rPr>
                <w:rFonts w:ascii="Arial" w:hAnsi="Arial" w:cs="Arial" w:hint="eastAsia"/>
                <w:b/>
                <w:sz w:val="22"/>
                <w:lang w:val="en-GB"/>
              </w:rPr>
            </w:pPr>
          </w:p>
        </w:tc>
        <w:tc>
          <w:tcPr>
            <w:tcW w:w="4279" w:type="dxa"/>
          </w:tcPr>
          <w:p w14:paraId="63BFE9D3" w14:textId="77777777" w:rsidR="00305A4F" w:rsidRPr="00305A4F" w:rsidRDefault="00305A4F" w:rsidP="00F97BF8">
            <w:pPr>
              <w:rPr>
                <w:rFonts w:ascii="Arial" w:hAnsi="Arial" w:cs="Arial" w:hint="eastAsia"/>
                <w:b/>
                <w:sz w:val="22"/>
                <w:lang w:val="en-GB"/>
              </w:rPr>
            </w:pPr>
          </w:p>
        </w:tc>
      </w:tr>
      <w:tr w:rsidR="00305A4F" w14:paraId="3F8F6B86" w14:textId="547A2FA0" w:rsidTr="00305A4F">
        <w:trPr>
          <w:jc w:val="center"/>
        </w:trPr>
        <w:tc>
          <w:tcPr>
            <w:tcW w:w="4616" w:type="dxa"/>
          </w:tcPr>
          <w:p w14:paraId="7F725198" w14:textId="77777777" w:rsidR="00305A4F" w:rsidRPr="008C73CD" w:rsidRDefault="00305A4F" w:rsidP="00F97BF8">
            <w:pPr>
              <w:rPr>
                <w:rFonts w:ascii="Arial" w:hAnsi="Arial" w:cs="Arial"/>
                <w:b/>
                <w:sz w:val="22"/>
                <w:lang w:val="en-GB"/>
              </w:rPr>
            </w:pPr>
            <w:r>
              <w:rPr>
                <w:rFonts w:ascii="Arial" w:hAnsi="Arial" w:cs="Arial" w:hint="eastAsia"/>
                <w:b/>
                <w:sz w:val="22"/>
                <w:lang w:val="en-GB"/>
              </w:rPr>
              <w:t>功能设计要求：</w:t>
            </w:r>
          </w:p>
          <w:p w14:paraId="5FB13039"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控温要求：能在</w:t>
            </w:r>
            <w:r w:rsidRPr="00EE64BE">
              <w:rPr>
                <w:bCs/>
                <w:sz w:val="21"/>
                <w:szCs w:val="21"/>
                <w:lang w:val="en-GB" w:eastAsia="zh-CN"/>
              </w:rPr>
              <w:t>0-10℃</w:t>
            </w:r>
            <w:r w:rsidRPr="00EE64BE">
              <w:rPr>
                <w:bCs/>
                <w:sz w:val="21"/>
                <w:szCs w:val="21"/>
                <w:lang w:val="en-GB" w:eastAsia="zh-CN"/>
              </w:rPr>
              <w:t>范围内控温，精度不大于</w:t>
            </w:r>
            <w:r w:rsidRPr="00EE64BE">
              <w:rPr>
                <w:bCs/>
                <w:sz w:val="21"/>
                <w:szCs w:val="21"/>
                <w:lang w:val="en-GB" w:eastAsia="zh-CN"/>
              </w:rPr>
              <w:t>±1℃</w:t>
            </w:r>
            <w:r w:rsidRPr="00EE64BE">
              <w:rPr>
                <w:bCs/>
                <w:sz w:val="21"/>
                <w:szCs w:val="21"/>
                <w:lang w:val="en-GB" w:eastAsia="zh-CN"/>
              </w:rPr>
              <w:t>。</w:t>
            </w:r>
          </w:p>
          <w:p w14:paraId="2B93EC3A" w14:textId="77777777" w:rsidR="00305A4F" w:rsidRPr="00CA0551" w:rsidRDefault="00305A4F" w:rsidP="00DD49FC">
            <w:pPr>
              <w:pStyle w:val="a8"/>
              <w:numPr>
                <w:ilvl w:val="0"/>
                <w:numId w:val="30"/>
              </w:numPr>
              <w:ind w:firstLineChars="0"/>
              <w:rPr>
                <w:bCs/>
                <w:sz w:val="21"/>
                <w:szCs w:val="21"/>
                <w:lang w:val="en-GB" w:eastAsia="zh-CN"/>
              </w:rPr>
            </w:pPr>
            <w:r w:rsidRPr="00CA0551">
              <w:rPr>
                <w:rFonts w:hint="eastAsia"/>
                <w:bCs/>
                <w:sz w:val="21"/>
                <w:szCs w:val="21"/>
                <w:lang w:val="en-GB" w:eastAsia="zh-CN"/>
              </w:rPr>
              <w:t>外形尺寸：长度：</w:t>
            </w:r>
            <w:r w:rsidRPr="00CA0551">
              <w:rPr>
                <w:rFonts w:hint="eastAsia"/>
                <w:bCs/>
                <w:sz w:val="21"/>
                <w:szCs w:val="21"/>
                <w:lang w:val="en-GB" w:eastAsia="zh-CN"/>
              </w:rPr>
              <w:t>700</w:t>
            </w:r>
            <w:r w:rsidRPr="00CA0551">
              <w:rPr>
                <w:rFonts w:hint="eastAsia"/>
                <w:bCs/>
                <w:sz w:val="21"/>
                <w:szCs w:val="21"/>
                <w:lang w:val="en-GB" w:eastAsia="zh-CN"/>
              </w:rPr>
              <w:t>至</w:t>
            </w:r>
            <w:r w:rsidRPr="00CA0551">
              <w:rPr>
                <w:rFonts w:hint="eastAsia"/>
                <w:bCs/>
                <w:sz w:val="21"/>
                <w:szCs w:val="21"/>
                <w:lang w:val="en-GB" w:eastAsia="zh-CN"/>
              </w:rPr>
              <w:t>800mm</w:t>
            </w:r>
            <w:r w:rsidRPr="00CA0551">
              <w:rPr>
                <w:rFonts w:hint="eastAsia"/>
                <w:bCs/>
                <w:sz w:val="21"/>
                <w:szCs w:val="21"/>
                <w:lang w:val="en-GB" w:eastAsia="zh-CN"/>
              </w:rPr>
              <w:t>；深度：</w:t>
            </w:r>
            <w:r w:rsidRPr="00CA0551">
              <w:rPr>
                <w:rFonts w:hint="eastAsia"/>
                <w:bCs/>
                <w:sz w:val="21"/>
                <w:szCs w:val="21"/>
                <w:lang w:val="en-GB" w:eastAsia="zh-CN"/>
              </w:rPr>
              <w:t>800</w:t>
            </w:r>
            <w:r w:rsidRPr="00CA0551">
              <w:rPr>
                <w:rFonts w:hint="eastAsia"/>
                <w:bCs/>
                <w:sz w:val="21"/>
                <w:szCs w:val="21"/>
                <w:lang w:val="en-GB" w:eastAsia="zh-CN"/>
              </w:rPr>
              <w:t>至</w:t>
            </w:r>
            <w:r w:rsidRPr="00CA0551">
              <w:rPr>
                <w:rFonts w:hint="eastAsia"/>
                <w:bCs/>
                <w:sz w:val="21"/>
                <w:szCs w:val="21"/>
                <w:lang w:val="en-GB" w:eastAsia="zh-CN"/>
              </w:rPr>
              <w:t>9</w:t>
            </w:r>
            <w:r>
              <w:rPr>
                <w:rFonts w:hint="eastAsia"/>
                <w:bCs/>
                <w:sz w:val="21"/>
                <w:szCs w:val="21"/>
                <w:lang w:val="en-GB" w:eastAsia="zh-CN"/>
              </w:rPr>
              <w:t>2</w:t>
            </w:r>
            <w:r w:rsidRPr="00CA0551">
              <w:rPr>
                <w:rFonts w:hint="eastAsia"/>
                <w:bCs/>
                <w:sz w:val="21"/>
                <w:szCs w:val="21"/>
                <w:lang w:val="en-GB" w:eastAsia="zh-CN"/>
              </w:rPr>
              <w:t>0mm</w:t>
            </w:r>
            <w:r w:rsidRPr="00CA0551">
              <w:rPr>
                <w:rFonts w:hint="eastAsia"/>
                <w:bCs/>
                <w:sz w:val="21"/>
                <w:szCs w:val="21"/>
                <w:lang w:val="en-GB" w:eastAsia="zh-CN"/>
              </w:rPr>
              <w:t>；高度：</w:t>
            </w:r>
            <w:r w:rsidRPr="00CA0551">
              <w:rPr>
                <w:rFonts w:hint="eastAsia"/>
                <w:bCs/>
                <w:sz w:val="21"/>
                <w:szCs w:val="21"/>
                <w:lang w:val="en-GB" w:eastAsia="zh-CN"/>
              </w:rPr>
              <w:t>1850</w:t>
            </w:r>
            <w:r w:rsidRPr="00CA0551">
              <w:rPr>
                <w:rFonts w:hint="eastAsia"/>
                <w:bCs/>
                <w:sz w:val="21"/>
                <w:szCs w:val="21"/>
                <w:lang w:val="en-GB" w:eastAsia="zh-CN"/>
              </w:rPr>
              <w:t>至</w:t>
            </w:r>
            <w:r w:rsidRPr="00CA0551">
              <w:rPr>
                <w:rFonts w:hint="eastAsia"/>
                <w:bCs/>
                <w:sz w:val="21"/>
                <w:szCs w:val="21"/>
                <w:lang w:val="en-GB" w:eastAsia="zh-CN"/>
              </w:rPr>
              <w:t>2000mm</w:t>
            </w:r>
            <w:r w:rsidRPr="00CA0551">
              <w:rPr>
                <w:rFonts w:hint="eastAsia"/>
                <w:bCs/>
                <w:sz w:val="21"/>
                <w:szCs w:val="21"/>
                <w:lang w:val="en-GB" w:eastAsia="zh-CN"/>
              </w:rPr>
              <w:t>。</w:t>
            </w:r>
          </w:p>
          <w:p w14:paraId="64DA27AA" w14:textId="77777777" w:rsidR="00305A4F" w:rsidRPr="00CA0551" w:rsidRDefault="00305A4F" w:rsidP="00DD49FC">
            <w:pPr>
              <w:pStyle w:val="a8"/>
              <w:numPr>
                <w:ilvl w:val="0"/>
                <w:numId w:val="30"/>
              </w:numPr>
              <w:ind w:firstLineChars="0"/>
              <w:rPr>
                <w:bCs/>
                <w:sz w:val="21"/>
                <w:szCs w:val="21"/>
                <w:lang w:val="en-GB" w:eastAsia="zh-CN"/>
              </w:rPr>
            </w:pPr>
            <w:r w:rsidRPr="00CA0551">
              <w:rPr>
                <w:rFonts w:hint="eastAsia"/>
                <w:bCs/>
                <w:sz w:val="21"/>
                <w:szCs w:val="21"/>
                <w:lang w:val="en-GB" w:eastAsia="zh-CN"/>
              </w:rPr>
              <w:t>内腔尺寸：长度：</w:t>
            </w:r>
            <w:r w:rsidRPr="00CA0551">
              <w:rPr>
                <w:rFonts w:hint="eastAsia"/>
                <w:bCs/>
                <w:sz w:val="21"/>
                <w:szCs w:val="21"/>
                <w:lang w:val="en-GB" w:eastAsia="zh-CN"/>
              </w:rPr>
              <w:t>620</w:t>
            </w:r>
            <w:r w:rsidRPr="00CA0551">
              <w:rPr>
                <w:rFonts w:hint="eastAsia"/>
                <w:bCs/>
                <w:sz w:val="21"/>
                <w:szCs w:val="21"/>
                <w:lang w:val="en-GB" w:eastAsia="zh-CN"/>
              </w:rPr>
              <w:t>至</w:t>
            </w:r>
            <w:r w:rsidRPr="00CA0551">
              <w:rPr>
                <w:rFonts w:hint="eastAsia"/>
                <w:bCs/>
                <w:sz w:val="21"/>
                <w:szCs w:val="21"/>
                <w:lang w:val="en-GB" w:eastAsia="zh-CN"/>
              </w:rPr>
              <w:t>700mm</w:t>
            </w:r>
            <w:r w:rsidRPr="00CA0551">
              <w:rPr>
                <w:rFonts w:hint="eastAsia"/>
                <w:bCs/>
                <w:sz w:val="21"/>
                <w:szCs w:val="21"/>
                <w:lang w:val="en-GB" w:eastAsia="zh-CN"/>
              </w:rPr>
              <w:t>；深度：</w:t>
            </w:r>
            <w:r w:rsidRPr="00CA0551">
              <w:rPr>
                <w:rFonts w:hint="eastAsia"/>
                <w:bCs/>
                <w:sz w:val="21"/>
                <w:szCs w:val="21"/>
                <w:lang w:val="en-GB" w:eastAsia="zh-CN"/>
              </w:rPr>
              <w:t>700</w:t>
            </w:r>
            <w:r w:rsidRPr="00CA0551">
              <w:rPr>
                <w:rFonts w:hint="eastAsia"/>
                <w:bCs/>
                <w:sz w:val="21"/>
                <w:szCs w:val="21"/>
                <w:lang w:val="en-GB" w:eastAsia="zh-CN"/>
              </w:rPr>
              <w:t>至</w:t>
            </w:r>
            <w:r w:rsidRPr="00CA0551">
              <w:rPr>
                <w:rFonts w:hint="eastAsia"/>
                <w:bCs/>
                <w:sz w:val="21"/>
                <w:szCs w:val="21"/>
                <w:lang w:val="en-GB" w:eastAsia="zh-CN"/>
              </w:rPr>
              <w:t>800mm</w:t>
            </w:r>
            <w:r w:rsidRPr="00CA0551">
              <w:rPr>
                <w:rFonts w:hint="eastAsia"/>
                <w:bCs/>
                <w:sz w:val="21"/>
                <w:szCs w:val="21"/>
                <w:lang w:val="en-GB" w:eastAsia="zh-CN"/>
              </w:rPr>
              <w:t>；高度：</w:t>
            </w:r>
            <w:r w:rsidRPr="00CA0551">
              <w:rPr>
                <w:rFonts w:hint="eastAsia"/>
                <w:bCs/>
                <w:sz w:val="21"/>
                <w:szCs w:val="21"/>
                <w:lang w:val="en-GB" w:eastAsia="zh-CN"/>
              </w:rPr>
              <w:t>1</w:t>
            </w:r>
            <w:r>
              <w:rPr>
                <w:rFonts w:hint="eastAsia"/>
                <w:bCs/>
                <w:sz w:val="21"/>
                <w:szCs w:val="21"/>
                <w:lang w:val="en-GB" w:eastAsia="zh-CN"/>
              </w:rPr>
              <w:t>50</w:t>
            </w:r>
            <w:r w:rsidRPr="00CA0551">
              <w:rPr>
                <w:rFonts w:hint="eastAsia"/>
                <w:bCs/>
                <w:sz w:val="21"/>
                <w:szCs w:val="21"/>
                <w:lang w:val="en-GB" w:eastAsia="zh-CN"/>
              </w:rPr>
              <w:t>0</w:t>
            </w:r>
            <w:r w:rsidRPr="00CA0551">
              <w:rPr>
                <w:rFonts w:hint="eastAsia"/>
                <w:bCs/>
                <w:sz w:val="21"/>
                <w:szCs w:val="21"/>
                <w:lang w:val="en-GB" w:eastAsia="zh-CN"/>
              </w:rPr>
              <w:t>至</w:t>
            </w:r>
            <w:r w:rsidRPr="00CA0551">
              <w:rPr>
                <w:rFonts w:hint="eastAsia"/>
                <w:bCs/>
                <w:sz w:val="21"/>
                <w:szCs w:val="21"/>
                <w:lang w:val="en-GB" w:eastAsia="zh-CN"/>
              </w:rPr>
              <w:t>1800mm</w:t>
            </w:r>
            <w:r w:rsidRPr="00CA0551">
              <w:rPr>
                <w:rFonts w:hint="eastAsia"/>
                <w:bCs/>
                <w:sz w:val="21"/>
                <w:szCs w:val="21"/>
                <w:lang w:val="en-GB" w:eastAsia="zh-CN"/>
              </w:rPr>
              <w:t>。</w:t>
            </w:r>
          </w:p>
          <w:p w14:paraId="2030803F"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内腔材质：</w:t>
            </w:r>
            <w:r w:rsidRPr="00EE64BE">
              <w:t xml:space="preserve"> </w:t>
            </w:r>
            <w:r w:rsidRPr="00EE64BE">
              <w:rPr>
                <w:bCs/>
                <w:sz w:val="21"/>
                <w:szCs w:val="21"/>
                <w:lang w:val="en-GB" w:eastAsia="zh-CN"/>
              </w:rPr>
              <w:t>304</w:t>
            </w:r>
            <w:r w:rsidRPr="00EE64BE">
              <w:rPr>
                <w:bCs/>
                <w:sz w:val="21"/>
                <w:szCs w:val="21"/>
                <w:lang w:val="en-GB" w:eastAsia="zh-CN"/>
              </w:rPr>
              <w:t>不锈钢。</w:t>
            </w:r>
          </w:p>
          <w:p w14:paraId="7FB4C268"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内腔具有隔板，隔板可拆卸，隔板高度上下可调。</w:t>
            </w:r>
          </w:p>
          <w:p w14:paraId="54930199"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内墙隔板层数：</w:t>
            </w:r>
            <w:r w:rsidRPr="00EE64BE">
              <w:rPr>
                <w:bCs/>
                <w:sz w:val="21"/>
                <w:szCs w:val="21"/>
                <w:lang w:val="en-GB" w:eastAsia="zh-CN"/>
              </w:rPr>
              <w:t>3</w:t>
            </w:r>
            <w:r w:rsidRPr="00EE64BE">
              <w:rPr>
                <w:bCs/>
                <w:sz w:val="21"/>
                <w:szCs w:val="21"/>
                <w:lang w:val="en-GB" w:eastAsia="zh-CN"/>
              </w:rPr>
              <w:t>层即</w:t>
            </w:r>
            <w:r w:rsidRPr="00EE64BE">
              <w:rPr>
                <w:bCs/>
                <w:sz w:val="21"/>
                <w:szCs w:val="21"/>
                <w:lang w:val="en-GB" w:eastAsia="zh-CN"/>
              </w:rPr>
              <w:t>2</w:t>
            </w:r>
            <w:r w:rsidRPr="00EE64BE">
              <w:rPr>
                <w:bCs/>
                <w:sz w:val="21"/>
                <w:szCs w:val="21"/>
                <w:lang w:val="en-GB" w:eastAsia="zh-CN"/>
              </w:rPr>
              <w:t>个隔板或以上（每层隔板均需满幅）</w:t>
            </w:r>
          </w:p>
          <w:p w14:paraId="26B12120"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每层隔板长度不小于</w:t>
            </w:r>
            <w:r w:rsidRPr="00EE64BE">
              <w:rPr>
                <w:bCs/>
                <w:sz w:val="21"/>
                <w:szCs w:val="21"/>
                <w:lang w:val="en-GB" w:eastAsia="zh-CN"/>
              </w:rPr>
              <w:t>600mm</w:t>
            </w:r>
            <w:r w:rsidRPr="00EE64BE">
              <w:rPr>
                <w:bCs/>
                <w:sz w:val="21"/>
                <w:szCs w:val="21"/>
                <w:lang w:val="en-GB" w:eastAsia="zh-CN"/>
              </w:rPr>
              <w:t>，深度不小于</w:t>
            </w:r>
            <w:r w:rsidRPr="00EE64BE">
              <w:rPr>
                <w:bCs/>
                <w:sz w:val="21"/>
                <w:szCs w:val="21"/>
                <w:lang w:val="en-GB" w:eastAsia="zh-CN"/>
              </w:rPr>
              <w:t>600mm</w:t>
            </w:r>
            <w:r w:rsidRPr="00EE64BE">
              <w:rPr>
                <w:bCs/>
                <w:sz w:val="21"/>
                <w:szCs w:val="21"/>
                <w:lang w:val="en-GB" w:eastAsia="zh-CN"/>
              </w:rPr>
              <w:t>。（如果隔板是可拼装式的，则拼装后每层隔板长度不小于</w:t>
            </w:r>
            <w:r w:rsidRPr="00EE64BE">
              <w:rPr>
                <w:bCs/>
                <w:sz w:val="21"/>
                <w:szCs w:val="21"/>
                <w:lang w:val="en-GB" w:eastAsia="zh-CN"/>
              </w:rPr>
              <w:t>600mm</w:t>
            </w:r>
            <w:r w:rsidRPr="00EE64BE">
              <w:rPr>
                <w:bCs/>
                <w:sz w:val="21"/>
                <w:szCs w:val="21"/>
                <w:lang w:val="en-GB" w:eastAsia="zh-CN"/>
              </w:rPr>
              <w:t>，深度不小于</w:t>
            </w:r>
            <w:r w:rsidRPr="00EE64BE">
              <w:rPr>
                <w:bCs/>
                <w:sz w:val="21"/>
                <w:szCs w:val="21"/>
                <w:lang w:val="en-GB" w:eastAsia="zh-CN"/>
              </w:rPr>
              <w:t>600mm</w:t>
            </w:r>
            <w:r w:rsidRPr="00EE64BE">
              <w:rPr>
                <w:bCs/>
                <w:sz w:val="21"/>
                <w:szCs w:val="21"/>
                <w:lang w:val="en-GB" w:eastAsia="zh-CN"/>
              </w:rPr>
              <w:t>。）</w:t>
            </w:r>
          </w:p>
          <w:p w14:paraId="74509A98"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每层隔板承重</w:t>
            </w:r>
            <w:r w:rsidRPr="00EE64BE">
              <w:rPr>
                <w:bCs/>
                <w:sz w:val="21"/>
                <w:szCs w:val="21"/>
                <w:lang w:val="en-GB" w:eastAsia="zh-CN"/>
              </w:rPr>
              <w:t>≥25KG</w:t>
            </w:r>
            <w:r w:rsidRPr="00EE64BE">
              <w:rPr>
                <w:bCs/>
                <w:sz w:val="21"/>
                <w:szCs w:val="21"/>
                <w:lang w:val="en-GB" w:eastAsia="zh-CN"/>
              </w:rPr>
              <w:t>。</w:t>
            </w:r>
          </w:p>
          <w:p w14:paraId="5347AE7B"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柜内需配置用于固定层析柱的金属杆，且金属杆可拆卸。</w:t>
            </w:r>
          </w:p>
          <w:p w14:paraId="7FFD88DC"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左右两侧柜壁上，需各有一个开孔，用于柜内设备的数据交换和管路连接。孔直径大小范围：</w:t>
            </w:r>
            <w:r w:rsidRPr="00EE64BE">
              <w:rPr>
                <w:bCs/>
                <w:sz w:val="21"/>
                <w:szCs w:val="21"/>
                <w:lang w:val="en-GB" w:eastAsia="zh-CN"/>
              </w:rPr>
              <w:t>47-51mm</w:t>
            </w:r>
            <w:r w:rsidRPr="00EE64BE">
              <w:rPr>
                <w:bCs/>
                <w:sz w:val="21"/>
                <w:szCs w:val="21"/>
                <w:lang w:val="en-GB" w:eastAsia="zh-CN"/>
              </w:rPr>
              <w:t>。（带卡槽的挡板，挡板有扇形孔径，可让管路通过）</w:t>
            </w:r>
          </w:p>
          <w:p w14:paraId="3C785A81"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数据线孔位置要求：距地面</w:t>
            </w:r>
            <w:r w:rsidRPr="00EE64BE">
              <w:rPr>
                <w:bCs/>
                <w:sz w:val="21"/>
                <w:szCs w:val="21"/>
                <w:lang w:val="en-GB" w:eastAsia="zh-CN"/>
              </w:rPr>
              <w:t>950-1050mm</w:t>
            </w:r>
            <w:r w:rsidRPr="00EE64BE">
              <w:rPr>
                <w:bCs/>
                <w:sz w:val="21"/>
                <w:szCs w:val="21"/>
                <w:lang w:val="en-GB" w:eastAsia="zh-CN"/>
              </w:rPr>
              <w:t>，距柜门最外沿</w:t>
            </w:r>
            <w:r w:rsidRPr="00EE64BE">
              <w:rPr>
                <w:bCs/>
                <w:sz w:val="21"/>
                <w:szCs w:val="21"/>
                <w:lang w:val="en-GB" w:eastAsia="zh-CN"/>
              </w:rPr>
              <w:t>150-200mm</w:t>
            </w:r>
            <w:r w:rsidRPr="00EE64BE">
              <w:rPr>
                <w:bCs/>
                <w:sz w:val="21"/>
                <w:szCs w:val="21"/>
                <w:lang w:val="en-GB" w:eastAsia="zh-CN"/>
              </w:rPr>
              <w:t>。</w:t>
            </w:r>
          </w:p>
          <w:p w14:paraId="7034E6FE"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柜腔内需要具有两个或更多的供电插座。</w:t>
            </w:r>
          </w:p>
          <w:p w14:paraId="388EA033"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下设脚轮，移动方便。</w:t>
            </w:r>
          </w:p>
          <w:p w14:paraId="52A49D2B" w14:textId="77777777" w:rsidR="00305A4F" w:rsidRPr="00EE64BE" w:rsidRDefault="00305A4F" w:rsidP="00DD49FC">
            <w:pPr>
              <w:pStyle w:val="a8"/>
              <w:numPr>
                <w:ilvl w:val="0"/>
                <w:numId w:val="30"/>
              </w:numPr>
              <w:ind w:firstLineChars="0"/>
              <w:rPr>
                <w:bCs/>
                <w:sz w:val="21"/>
                <w:szCs w:val="21"/>
                <w:lang w:val="en-GB" w:eastAsia="zh-CN"/>
              </w:rPr>
            </w:pPr>
            <w:r w:rsidRPr="00EE64BE">
              <w:rPr>
                <w:bCs/>
                <w:sz w:val="21"/>
                <w:szCs w:val="21"/>
                <w:lang w:val="en-GB" w:eastAsia="zh-CN"/>
              </w:rPr>
              <w:t>立式支柱</w:t>
            </w:r>
            <w:r w:rsidRPr="00EE64BE">
              <w:rPr>
                <w:bCs/>
                <w:sz w:val="21"/>
                <w:szCs w:val="21"/>
                <w:lang w:val="en-GB" w:eastAsia="zh-CN"/>
              </w:rPr>
              <w:t>1</w:t>
            </w:r>
            <w:r w:rsidRPr="00EE64BE">
              <w:rPr>
                <w:bCs/>
                <w:sz w:val="21"/>
                <w:szCs w:val="21"/>
                <w:lang w:val="en-GB" w:eastAsia="zh-CN"/>
              </w:rPr>
              <w:t>个和</w:t>
            </w:r>
            <w:r w:rsidRPr="00EE64BE">
              <w:rPr>
                <w:bCs/>
                <w:sz w:val="21"/>
                <w:szCs w:val="21"/>
                <w:lang w:val="en-GB" w:eastAsia="zh-CN"/>
              </w:rPr>
              <w:t>2</w:t>
            </w:r>
            <w:r w:rsidRPr="00EE64BE">
              <w:rPr>
                <w:bCs/>
                <w:sz w:val="21"/>
                <w:szCs w:val="21"/>
                <w:lang w:val="en-GB" w:eastAsia="zh-CN"/>
              </w:rPr>
              <w:t>个层析柱固定夹子。</w:t>
            </w:r>
          </w:p>
          <w:p w14:paraId="3523F589" w14:textId="604F2274" w:rsidR="00305A4F" w:rsidRDefault="00305A4F" w:rsidP="00DD49FC">
            <w:pPr>
              <w:pStyle w:val="a8"/>
              <w:numPr>
                <w:ilvl w:val="0"/>
                <w:numId w:val="30"/>
              </w:numPr>
              <w:ind w:firstLineChars="0"/>
              <w:rPr>
                <w:rFonts w:ascii="Arial" w:hAnsi="Arial" w:cs="Arial"/>
                <w:b/>
                <w:sz w:val="22"/>
                <w:lang w:val="en-GB" w:eastAsia="zh-CN"/>
              </w:rPr>
            </w:pPr>
            <w:r w:rsidRPr="00EE64BE">
              <w:rPr>
                <w:bCs/>
                <w:sz w:val="21"/>
                <w:szCs w:val="21"/>
                <w:lang w:val="en-GB" w:eastAsia="zh-CN"/>
              </w:rPr>
              <w:t>设备的关键部件运行稳定，腔体内</w:t>
            </w:r>
            <w:r w:rsidRPr="00EE64BE">
              <w:rPr>
                <w:bCs/>
                <w:sz w:val="21"/>
                <w:szCs w:val="21"/>
                <w:lang w:val="en-GB" w:eastAsia="zh-CN"/>
              </w:rPr>
              <w:t>0-10℃</w:t>
            </w:r>
            <w:r w:rsidRPr="00EE64BE">
              <w:rPr>
                <w:bCs/>
                <w:sz w:val="21"/>
                <w:szCs w:val="21"/>
                <w:lang w:val="en-GB" w:eastAsia="zh-CN"/>
              </w:rPr>
              <w:t>运行条件压缩机的使用寿命</w:t>
            </w:r>
            <w:r w:rsidRPr="00EE64BE">
              <w:rPr>
                <w:bCs/>
                <w:sz w:val="21"/>
                <w:szCs w:val="21"/>
                <w:lang w:val="en-GB" w:eastAsia="zh-CN"/>
              </w:rPr>
              <w:t>≥5</w:t>
            </w:r>
            <w:r w:rsidRPr="00EE64BE">
              <w:rPr>
                <w:bCs/>
                <w:sz w:val="21"/>
                <w:szCs w:val="21"/>
                <w:lang w:val="en-GB" w:eastAsia="zh-CN"/>
              </w:rPr>
              <w:t>年。</w:t>
            </w:r>
          </w:p>
        </w:tc>
        <w:tc>
          <w:tcPr>
            <w:tcW w:w="1321" w:type="dxa"/>
          </w:tcPr>
          <w:p w14:paraId="1F5EFF56" w14:textId="77777777" w:rsidR="00305A4F" w:rsidRDefault="00305A4F" w:rsidP="00F97BF8">
            <w:pPr>
              <w:rPr>
                <w:rFonts w:ascii="Arial" w:hAnsi="Arial" w:cs="Arial" w:hint="eastAsia"/>
                <w:b/>
                <w:sz w:val="22"/>
                <w:lang w:val="en-GB"/>
              </w:rPr>
            </w:pPr>
          </w:p>
        </w:tc>
        <w:tc>
          <w:tcPr>
            <w:tcW w:w="4279" w:type="dxa"/>
          </w:tcPr>
          <w:p w14:paraId="6E81DD25" w14:textId="77777777" w:rsidR="00305A4F" w:rsidRDefault="00305A4F" w:rsidP="00F97BF8">
            <w:pPr>
              <w:rPr>
                <w:rFonts w:ascii="Arial" w:hAnsi="Arial" w:cs="Arial" w:hint="eastAsia"/>
                <w:b/>
                <w:sz w:val="22"/>
                <w:lang w:val="en-GB"/>
              </w:rPr>
            </w:pPr>
          </w:p>
        </w:tc>
      </w:tr>
      <w:tr w:rsidR="00305A4F" w14:paraId="10EA25C1" w14:textId="070DD459" w:rsidTr="00305A4F">
        <w:trPr>
          <w:jc w:val="center"/>
        </w:trPr>
        <w:tc>
          <w:tcPr>
            <w:tcW w:w="4616" w:type="dxa"/>
          </w:tcPr>
          <w:p w14:paraId="4B18C92A" w14:textId="5BDABC75" w:rsidR="00305A4F" w:rsidRDefault="00305A4F" w:rsidP="00DD49FC">
            <w:pPr>
              <w:rPr>
                <w:rFonts w:ascii="Arial" w:hAnsi="Arial" w:cs="Arial"/>
                <w:b/>
                <w:sz w:val="22"/>
                <w:lang w:val="en-GB"/>
              </w:rPr>
            </w:pPr>
            <w:r>
              <w:rPr>
                <w:rFonts w:ascii="Arial" w:hAnsi="Arial" w:cs="Arial" w:hint="eastAsia"/>
                <w:b/>
                <w:sz w:val="22"/>
                <w:lang w:val="en-GB"/>
              </w:rPr>
              <w:t>制造要求：</w:t>
            </w:r>
            <w:r w:rsidRPr="0016584B">
              <w:rPr>
                <w:szCs w:val="21"/>
              </w:rPr>
              <w:t>不锈钢内表面为</w:t>
            </w:r>
            <w:r w:rsidRPr="0016584B">
              <w:rPr>
                <w:szCs w:val="21"/>
              </w:rPr>
              <w:t>304</w:t>
            </w:r>
            <w:r w:rsidRPr="0016584B">
              <w:rPr>
                <w:szCs w:val="21"/>
              </w:rPr>
              <w:t>材质，外表面表面为彩钢板材质；透明双层中空玻璃门，可小角度自动关门；镀膜电热除雾，便于观察。</w:t>
            </w:r>
          </w:p>
        </w:tc>
        <w:tc>
          <w:tcPr>
            <w:tcW w:w="1321" w:type="dxa"/>
          </w:tcPr>
          <w:p w14:paraId="479C1678" w14:textId="77777777" w:rsidR="00305A4F" w:rsidRDefault="00305A4F" w:rsidP="00DD49FC">
            <w:pPr>
              <w:rPr>
                <w:rFonts w:ascii="Arial" w:hAnsi="Arial" w:cs="Arial" w:hint="eastAsia"/>
                <w:b/>
                <w:sz w:val="22"/>
                <w:lang w:val="en-GB"/>
              </w:rPr>
            </w:pPr>
          </w:p>
        </w:tc>
        <w:tc>
          <w:tcPr>
            <w:tcW w:w="4279" w:type="dxa"/>
          </w:tcPr>
          <w:p w14:paraId="38981035" w14:textId="77777777" w:rsidR="00305A4F" w:rsidRDefault="00305A4F" w:rsidP="00DD49FC">
            <w:pPr>
              <w:rPr>
                <w:rFonts w:ascii="Arial" w:hAnsi="Arial" w:cs="Arial" w:hint="eastAsia"/>
                <w:b/>
                <w:sz w:val="22"/>
                <w:lang w:val="en-GB"/>
              </w:rPr>
            </w:pPr>
          </w:p>
        </w:tc>
      </w:tr>
      <w:tr w:rsidR="00305A4F" w14:paraId="02431550" w14:textId="3CB28BBC" w:rsidTr="00305A4F">
        <w:trPr>
          <w:jc w:val="center"/>
        </w:trPr>
        <w:tc>
          <w:tcPr>
            <w:tcW w:w="4616" w:type="dxa"/>
          </w:tcPr>
          <w:p w14:paraId="01B71A42" w14:textId="77777777" w:rsidR="00305A4F" w:rsidRPr="008C73CD" w:rsidRDefault="00305A4F" w:rsidP="00F97BF8">
            <w:pPr>
              <w:rPr>
                <w:rFonts w:ascii="Arial" w:hAnsi="Arial" w:cs="Arial"/>
                <w:b/>
                <w:sz w:val="22"/>
                <w:lang w:val="en-GB"/>
              </w:rPr>
            </w:pPr>
            <w:r>
              <w:rPr>
                <w:rFonts w:ascii="Arial" w:hAnsi="Arial" w:cs="Arial" w:hint="eastAsia"/>
                <w:b/>
                <w:sz w:val="22"/>
                <w:lang w:val="en-GB"/>
              </w:rPr>
              <w:t>自控要求：</w:t>
            </w:r>
          </w:p>
          <w:p w14:paraId="687711D8" w14:textId="77777777" w:rsidR="00305A4F" w:rsidRPr="00EE64BE" w:rsidRDefault="00305A4F" w:rsidP="00F97BF8">
            <w:pPr>
              <w:rPr>
                <w:szCs w:val="21"/>
                <w:lang w:val="en-GB"/>
              </w:rPr>
            </w:pPr>
            <w:r w:rsidRPr="00EE64BE">
              <w:rPr>
                <w:szCs w:val="21"/>
                <w:lang w:val="en-GB"/>
              </w:rPr>
              <w:t>带超温，差温报警功能</w:t>
            </w:r>
            <w:r>
              <w:rPr>
                <w:rFonts w:hint="eastAsia"/>
                <w:szCs w:val="21"/>
                <w:lang w:val="en-GB"/>
              </w:rPr>
              <w:t>；</w:t>
            </w:r>
          </w:p>
          <w:p w14:paraId="3AF46A55" w14:textId="77777777" w:rsidR="00305A4F" w:rsidRPr="00EE64BE" w:rsidRDefault="00305A4F" w:rsidP="00F97BF8">
            <w:pPr>
              <w:rPr>
                <w:szCs w:val="21"/>
                <w:lang w:val="en-GB"/>
              </w:rPr>
            </w:pPr>
            <w:r w:rsidRPr="00EE64BE">
              <w:rPr>
                <w:szCs w:val="21"/>
                <w:lang w:val="en-GB"/>
              </w:rPr>
              <w:t>可自动除霜</w:t>
            </w:r>
            <w:r>
              <w:rPr>
                <w:rFonts w:hint="eastAsia"/>
                <w:szCs w:val="21"/>
                <w:lang w:val="en-GB"/>
              </w:rPr>
              <w:t>；</w:t>
            </w:r>
          </w:p>
          <w:p w14:paraId="4DA007B5" w14:textId="77777777" w:rsidR="00305A4F" w:rsidRPr="00EE64BE" w:rsidRDefault="00305A4F" w:rsidP="00F97BF8">
            <w:pPr>
              <w:rPr>
                <w:szCs w:val="21"/>
                <w:lang w:val="en-GB"/>
              </w:rPr>
            </w:pPr>
            <w:r w:rsidRPr="00EE64BE">
              <w:rPr>
                <w:szCs w:val="21"/>
                <w:lang w:val="en-GB"/>
              </w:rPr>
              <w:t>湿度控制功能（除湿不加湿）</w:t>
            </w:r>
            <w:r>
              <w:rPr>
                <w:rFonts w:hint="eastAsia"/>
                <w:szCs w:val="21"/>
                <w:lang w:val="en-GB"/>
              </w:rPr>
              <w:t>；</w:t>
            </w:r>
          </w:p>
          <w:p w14:paraId="0F5499E0" w14:textId="77777777" w:rsidR="00305A4F" w:rsidRPr="00EE64BE" w:rsidRDefault="00305A4F" w:rsidP="00F97BF8">
            <w:pPr>
              <w:rPr>
                <w:szCs w:val="21"/>
                <w:lang w:val="en-GB"/>
              </w:rPr>
            </w:pPr>
            <w:r w:rsidRPr="00EE64BE">
              <w:rPr>
                <w:szCs w:val="21"/>
                <w:lang w:val="en-GB"/>
              </w:rPr>
              <w:lastRenderedPageBreak/>
              <w:t>湿度显示范围：</w:t>
            </w:r>
            <w:r w:rsidRPr="00EE64BE">
              <w:rPr>
                <w:szCs w:val="21"/>
                <w:lang w:val="en-GB"/>
              </w:rPr>
              <w:t xml:space="preserve"> 0</w:t>
            </w:r>
            <w:r w:rsidRPr="00EE64BE">
              <w:rPr>
                <w:szCs w:val="21"/>
                <w:lang w:val="en-GB"/>
              </w:rPr>
              <w:t>～</w:t>
            </w:r>
            <w:r w:rsidRPr="00EE64BE">
              <w:rPr>
                <w:szCs w:val="21"/>
                <w:lang w:val="en-GB"/>
              </w:rPr>
              <w:t xml:space="preserve">99%RH </w:t>
            </w:r>
            <w:r w:rsidRPr="00EE64BE">
              <w:rPr>
                <w:szCs w:val="21"/>
                <w:lang w:val="en-GB"/>
              </w:rPr>
              <w:t>；</w:t>
            </w:r>
          </w:p>
          <w:p w14:paraId="3B9FE82A" w14:textId="77777777" w:rsidR="00305A4F" w:rsidRPr="00EE64BE" w:rsidRDefault="00305A4F" w:rsidP="00F97BF8">
            <w:pPr>
              <w:rPr>
                <w:szCs w:val="21"/>
                <w:lang w:val="en-GB"/>
              </w:rPr>
            </w:pPr>
            <w:r w:rsidRPr="00EE64BE">
              <w:rPr>
                <w:szCs w:val="21"/>
                <w:lang w:val="en-GB"/>
              </w:rPr>
              <w:t>湿度控制范围：</w:t>
            </w:r>
            <w:r w:rsidRPr="00EE64BE">
              <w:rPr>
                <w:szCs w:val="21"/>
                <w:lang w:val="en-GB"/>
              </w:rPr>
              <w:t xml:space="preserve"> 35</w:t>
            </w:r>
            <w:r w:rsidRPr="00EE64BE">
              <w:rPr>
                <w:szCs w:val="21"/>
                <w:lang w:val="en-GB"/>
              </w:rPr>
              <w:t>～</w:t>
            </w:r>
            <w:r w:rsidRPr="00EE64BE">
              <w:rPr>
                <w:szCs w:val="21"/>
                <w:lang w:val="en-GB"/>
              </w:rPr>
              <w:t>95%RH</w:t>
            </w:r>
            <w:r w:rsidRPr="00EE64BE">
              <w:rPr>
                <w:szCs w:val="21"/>
                <w:lang w:val="en-GB"/>
              </w:rPr>
              <w:t>（边界值可设置）；</w:t>
            </w:r>
            <w:r w:rsidRPr="00EE64BE">
              <w:rPr>
                <w:szCs w:val="21"/>
                <w:lang w:val="en-GB"/>
              </w:rPr>
              <w:t xml:space="preserve"> </w:t>
            </w:r>
          </w:p>
          <w:p w14:paraId="009A592C" w14:textId="77777777" w:rsidR="00305A4F" w:rsidRPr="00EE64BE" w:rsidRDefault="00305A4F" w:rsidP="00F97BF8">
            <w:pPr>
              <w:rPr>
                <w:szCs w:val="21"/>
                <w:lang w:val="en-GB"/>
              </w:rPr>
            </w:pPr>
            <w:r w:rsidRPr="00EE64BE">
              <w:rPr>
                <w:szCs w:val="21"/>
                <w:lang w:val="en-GB"/>
              </w:rPr>
              <w:t>湿度分辨率：</w:t>
            </w:r>
            <w:r w:rsidRPr="00EE64BE">
              <w:rPr>
                <w:szCs w:val="21"/>
                <w:lang w:val="en-GB"/>
              </w:rPr>
              <w:t>1%RH</w:t>
            </w:r>
          </w:p>
          <w:p w14:paraId="6684732B" w14:textId="717CA98B" w:rsidR="00305A4F" w:rsidRDefault="00305A4F" w:rsidP="00DD49FC">
            <w:pPr>
              <w:rPr>
                <w:rFonts w:ascii="Arial" w:hAnsi="Arial" w:cs="Arial"/>
                <w:sz w:val="22"/>
                <w:lang w:val="en-GB"/>
              </w:rPr>
            </w:pPr>
            <w:r w:rsidRPr="00EE64BE">
              <w:rPr>
                <w:szCs w:val="21"/>
                <w:lang w:val="en-GB"/>
              </w:rPr>
              <w:t>湿度回差：</w:t>
            </w:r>
            <w:r w:rsidRPr="00EE64BE">
              <w:rPr>
                <w:szCs w:val="21"/>
                <w:lang w:val="en-GB"/>
              </w:rPr>
              <w:t>1-30%RH</w:t>
            </w:r>
          </w:p>
        </w:tc>
        <w:tc>
          <w:tcPr>
            <w:tcW w:w="1321" w:type="dxa"/>
          </w:tcPr>
          <w:p w14:paraId="68050324" w14:textId="77777777" w:rsidR="00305A4F" w:rsidRDefault="00305A4F" w:rsidP="00F97BF8">
            <w:pPr>
              <w:rPr>
                <w:rFonts w:ascii="Arial" w:hAnsi="Arial" w:cs="Arial" w:hint="eastAsia"/>
                <w:b/>
                <w:sz w:val="22"/>
                <w:lang w:val="en-GB"/>
              </w:rPr>
            </w:pPr>
          </w:p>
        </w:tc>
        <w:tc>
          <w:tcPr>
            <w:tcW w:w="4279" w:type="dxa"/>
          </w:tcPr>
          <w:p w14:paraId="28A773E7" w14:textId="77777777" w:rsidR="00305A4F" w:rsidRDefault="00305A4F" w:rsidP="00F97BF8">
            <w:pPr>
              <w:rPr>
                <w:rFonts w:ascii="Arial" w:hAnsi="Arial" w:cs="Arial" w:hint="eastAsia"/>
                <w:b/>
                <w:sz w:val="22"/>
                <w:lang w:val="en-GB"/>
              </w:rPr>
            </w:pPr>
          </w:p>
        </w:tc>
      </w:tr>
      <w:tr w:rsidR="00305A4F" w14:paraId="74590C71" w14:textId="3B163F22" w:rsidTr="00305A4F">
        <w:trPr>
          <w:jc w:val="center"/>
        </w:trPr>
        <w:tc>
          <w:tcPr>
            <w:tcW w:w="4616" w:type="dxa"/>
          </w:tcPr>
          <w:p w14:paraId="6295459F" w14:textId="77777777" w:rsidR="00305A4F" w:rsidRDefault="00305A4F" w:rsidP="00F97BF8">
            <w:pPr>
              <w:rPr>
                <w:rFonts w:ascii="Arial" w:hAnsi="Arial" w:cs="Arial"/>
                <w:b/>
                <w:sz w:val="22"/>
                <w:lang w:val="en-GB"/>
              </w:rPr>
            </w:pPr>
            <w:r>
              <w:rPr>
                <w:rFonts w:ascii="Arial" w:hAnsi="Arial" w:cs="Arial" w:hint="eastAsia"/>
                <w:b/>
                <w:sz w:val="22"/>
                <w:lang w:val="en-GB"/>
              </w:rPr>
              <w:t>计量要求：</w:t>
            </w:r>
          </w:p>
          <w:p w14:paraId="139CE15F" w14:textId="77777777" w:rsidR="00305A4F" w:rsidRDefault="00305A4F" w:rsidP="00F97BF8">
            <w:pPr>
              <w:pStyle w:val="10"/>
              <w:ind w:firstLineChars="200"/>
              <w:rPr>
                <w:rFonts w:ascii="Times New Roman" w:hAnsi="Times New Roman"/>
                <w:color w:val="000000" w:themeColor="text1"/>
                <w:kern w:val="22"/>
                <w:szCs w:val="21"/>
                <w:lang w:val="en-GB"/>
              </w:rPr>
            </w:pPr>
            <w:r w:rsidRPr="00EE64BE">
              <w:rPr>
                <w:rFonts w:ascii="Times New Roman" w:hAnsi="Times New Roman"/>
                <w:color w:val="000000" w:themeColor="text1"/>
                <w:kern w:val="22"/>
                <w:szCs w:val="21"/>
                <w:lang w:val="en-GB"/>
              </w:rPr>
              <w:t>所有用于监测和控制的仪表和传感器均要进行计量校验，校验工作由第三方具有国家认可校验资质的校验机构进行，并提供国家认可的校验证书（在执行</w:t>
            </w:r>
            <w:r w:rsidRPr="008C5952">
              <w:rPr>
                <w:rFonts w:ascii="Times New Roman" w:hAnsi="Times New Roman" w:hint="eastAsia"/>
                <w:color w:val="000000" w:themeColor="text1"/>
                <w:kern w:val="22"/>
                <w:szCs w:val="21"/>
                <w:lang w:val="en-GB"/>
              </w:rPr>
              <w:t>IQ</w:t>
            </w:r>
            <w:r w:rsidRPr="008C5952">
              <w:rPr>
                <w:rFonts w:ascii="Times New Roman" w:hAnsi="Times New Roman" w:hint="eastAsia"/>
                <w:color w:val="000000" w:themeColor="text1"/>
                <w:kern w:val="22"/>
                <w:szCs w:val="21"/>
                <w:lang w:val="en-GB"/>
              </w:rPr>
              <w:t>、</w:t>
            </w:r>
            <w:r w:rsidRPr="008C5952">
              <w:rPr>
                <w:rFonts w:ascii="Times New Roman" w:hAnsi="Times New Roman" w:hint="eastAsia"/>
                <w:color w:val="000000" w:themeColor="text1"/>
                <w:kern w:val="22"/>
                <w:szCs w:val="21"/>
                <w:lang w:val="en-GB"/>
              </w:rPr>
              <w:t>OQ</w:t>
            </w:r>
            <w:r w:rsidRPr="00EE64BE">
              <w:rPr>
                <w:rFonts w:ascii="Times New Roman" w:hAnsi="Times New Roman"/>
                <w:color w:val="000000" w:themeColor="text1"/>
                <w:kern w:val="22"/>
                <w:szCs w:val="21"/>
                <w:lang w:val="en-GB"/>
              </w:rPr>
              <w:t>、</w:t>
            </w:r>
            <w:r w:rsidRPr="00EE64BE">
              <w:rPr>
                <w:rFonts w:ascii="Times New Roman" w:hAnsi="Times New Roman"/>
                <w:color w:val="000000" w:themeColor="text1"/>
                <w:kern w:val="22"/>
                <w:szCs w:val="21"/>
                <w:lang w:val="en-GB"/>
              </w:rPr>
              <w:t>PQ</w:t>
            </w:r>
            <w:r w:rsidRPr="00EE64BE">
              <w:rPr>
                <w:rFonts w:ascii="Times New Roman" w:hAnsi="Times New Roman"/>
                <w:color w:val="000000" w:themeColor="text1"/>
                <w:kern w:val="22"/>
                <w:szCs w:val="21"/>
                <w:lang w:val="en-GB"/>
              </w:rPr>
              <w:t>时，其校验证书的有效期</w:t>
            </w:r>
            <w:r w:rsidRPr="00EE64BE">
              <w:rPr>
                <w:rFonts w:ascii="Times New Roman" w:hAnsi="Times New Roman"/>
                <w:color w:val="000000" w:themeColor="text1"/>
                <w:kern w:val="22"/>
                <w:szCs w:val="21"/>
                <w:lang w:val="en-GB"/>
              </w:rPr>
              <w:t>≥6</w:t>
            </w:r>
            <w:r w:rsidRPr="00EE64BE">
              <w:rPr>
                <w:rFonts w:ascii="Times New Roman" w:hAnsi="Times New Roman"/>
                <w:color w:val="000000" w:themeColor="text1"/>
                <w:kern w:val="22"/>
                <w:szCs w:val="21"/>
                <w:lang w:val="en-GB"/>
              </w:rPr>
              <w:t>个月），若证书过期，需供货商进行重新校验，校验产生的费用厂</w:t>
            </w:r>
          </w:p>
          <w:p w14:paraId="3C4669E3" w14:textId="56813FEB" w:rsidR="00305A4F" w:rsidRDefault="00305A4F" w:rsidP="00DD49FC">
            <w:pPr>
              <w:pStyle w:val="10"/>
              <w:ind w:firstLineChars="200"/>
              <w:rPr>
                <w:rFonts w:ascii="Arial" w:hAnsi="Arial" w:cs="Arial"/>
                <w:b/>
                <w:sz w:val="22"/>
                <w:lang w:val="en-GB"/>
              </w:rPr>
            </w:pPr>
            <w:r w:rsidRPr="00EE64BE">
              <w:rPr>
                <w:rFonts w:ascii="Times New Roman" w:hAnsi="Times New Roman"/>
                <w:color w:val="000000" w:themeColor="text1"/>
                <w:kern w:val="22"/>
                <w:szCs w:val="21"/>
                <w:lang w:val="en-GB"/>
              </w:rPr>
              <w:t>家自理，校验合格后方可进行</w:t>
            </w:r>
            <w:r w:rsidRPr="008C5952">
              <w:rPr>
                <w:rFonts w:ascii="Times New Roman" w:hAnsi="Times New Roman" w:hint="eastAsia"/>
                <w:color w:val="000000" w:themeColor="text1"/>
                <w:kern w:val="22"/>
                <w:szCs w:val="21"/>
                <w:lang w:val="en-GB"/>
              </w:rPr>
              <w:t>IQ</w:t>
            </w:r>
            <w:r w:rsidRPr="008C5952">
              <w:rPr>
                <w:rFonts w:ascii="Times New Roman" w:hAnsi="Times New Roman" w:hint="eastAsia"/>
                <w:color w:val="000000" w:themeColor="text1"/>
                <w:kern w:val="22"/>
                <w:szCs w:val="21"/>
                <w:lang w:val="en-GB"/>
              </w:rPr>
              <w:t>、</w:t>
            </w:r>
            <w:r w:rsidRPr="008C5952">
              <w:rPr>
                <w:rFonts w:ascii="Times New Roman" w:hAnsi="Times New Roman" w:hint="eastAsia"/>
                <w:color w:val="000000" w:themeColor="text1"/>
                <w:kern w:val="22"/>
                <w:szCs w:val="21"/>
                <w:lang w:val="en-GB"/>
              </w:rPr>
              <w:t>OQ</w:t>
            </w:r>
            <w:r w:rsidRPr="008C5952">
              <w:rPr>
                <w:rFonts w:ascii="Times New Roman" w:hAnsi="Times New Roman" w:hint="eastAsia"/>
                <w:color w:val="000000" w:themeColor="text1"/>
                <w:kern w:val="22"/>
                <w:szCs w:val="21"/>
                <w:lang w:val="en-GB"/>
              </w:rPr>
              <w:t>、</w:t>
            </w:r>
            <w:r w:rsidRPr="008C5952">
              <w:rPr>
                <w:rFonts w:ascii="Times New Roman" w:hAnsi="Times New Roman" w:hint="eastAsia"/>
                <w:color w:val="000000" w:themeColor="text1"/>
                <w:kern w:val="22"/>
                <w:szCs w:val="21"/>
                <w:lang w:val="en-GB"/>
              </w:rPr>
              <w:t>PQ</w:t>
            </w:r>
            <w:r>
              <w:rPr>
                <w:rFonts w:ascii="Times New Roman" w:eastAsiaTheme="minorEastAsia" w:hAnsi="Times New Roman" w:hint="eastAsia"/>
                <w:color w:val="000000" w:themeColor="text1"/>
                <w:kern w:val="22"/>
                <w:szCs w:val="21"/>
                <w:lang w:val="en-GB"/>
              </w:rPr>
              <w:t>。</w:t>
            </w:r>
          </w:p>
        </w:tc>
        <w:tc>
          <w:tcPr>
            <w:tcW w:w="1321" w:type="dxa"/>
          </w:tcPr>
          <w:p w14:paraId="468357FE" w14:textId="77777777" w:rsidR="00305A4F" w:rsidRDefault="00305A4F" w:rsidP="00F97BF8">
            <w:pPr>
              <w:rPr>
                <w:rFonts w:ascii="Arial" w:hAnsi="Arial" w:cs="Arial" w:hint="eastAsia"/>
                <w:b/>
                <w:sz w:val="22"/>
                <w:lang w:val="en-GB"/>
              </w:rPr>
            </w:pPr>
          </w:p>
        </w:tc>
        <w:tc>
          <w:tcPr>
            <w:tcW w:w="4279" w:type="dxa"/>
          </w:tcPr>
          <w:p w14:paraId="5F80C980" w14:textId="77777777" w:rsidR="00305A4F" w:rsidRDefault="00305A4F" w:rsidP="00F97BF8">
            <w:pPr>
              <w:rPr>
                <w:rFonts w:ascii="Arial" w:hAnsi="Arial" w:cs="Arial" w:hint="eastAsia"/>
                <w:b/>
                <w:sz w:val="22"/>
                <w:lang w:val="en-GB"/>
              </w:rPr>
            </w:pPr>
          </w:p>
        </w:tc>
      </w:tr>
      <w:tr w:rsidR="00305A4F" w14:paraId="00C899D5" w14:textId="6ABF1EA5" w:rsidTr="00305A4F">
        <w:trPr>
          <w:jc w:val="center"/>
        </w:trPr>
        <w:tc>
          <w:tcPr>
            <w:tcW w:w="4616" w:type="dxa"/>
          </w:tcPr>
          <w:p w14:paraId="173F493C" w14:textId="77777777" w:rsidR="00305A4F" w:rsidRDefault="00305A4F" w:rsidP="00F97BF8">
            <w:pPr>
              <w:rPr>
                <w:rFonts w:ascii="Arial" w:hAnsi="Arial" w:cs="Arial"/>
                <w:b/>
                <w:sz w:val="22"/>
                <w:lang w:val="en-GB"/>
              </w:rPr>
            </w:pPr>
            <w:r>
              <w:rPr>
                <w:rFonts w:ascii="Arial" w:hAnsi="Arial" w:cs="Arial" w:hint="eastAsia"/>
                <w:b/>
                <w:sz w:val="22"/>
                <w:lang w:val="en-GB"/>
              </w:rPr>
              <w:t>安全要求：</w:t>
            </w:r>
          </w:p>
          <w:p w14:paraId="71E931C6" w14:textId="77777777" w:rsidR="00305A4F" w:rsidRPr="00EE64BE" w:rsidRDefault="00305A4F" w:rsidP="00DD49FC">
            <w:pPr>
              <w:pStyle w:val="a8"/>
              <w:numPr>
                <w:ilvl w:val="0"/>
                <w:numId w:val="31"/>
              </w:numPr>
              <w:ind w:left="442" w:firstLineChars="0" w:hanging="442"/>
              <w:rPr>
                <w:sz w:val="21"/>
                <w:szCs w:val="21"/>
                <w:lang w:eastAsia="zh-CN"/>
              </w:rPr>
            </w:pPr>
            <w:r w:rsidRPr="00EE64BE">
              <w:rPr>
                <w:sz w:val="21"/>
                <w:szCs w:val="21"/>
                <w:lang w:val="zh-CN" w:eastAsia="zh-CN"/>
              </w:rPr>
              <w:t>所有设备潜在危险源必须有明确标识并加贴安全标签并做防护处理。</w:t>
            </w:r>
            <w:r w:rsidRPr="00EE64BE">
              <w:rPr>
                <w:sz w:val="21"/>
                <w:szCs w:val="21"/>
                <w:lang w:eastAsia="zh-CN"/>
              </w:rPr>
              <w:t>必要时应采取物理防护措施。机械运动部件必须设有防护罩，或设置在防护区域内。设备任何部位不得存在锋利边缘或尖角。如设计不可避免，必须设置有效的安全防护装置，并在显著位置设置安全警示标识；</w:t>
            </w:r>
          </w:p>
          <w:p w14:paraId="1A2774DD" w14:textId="77777777" w:rsidR="00305A4F" w:rsidRPr="00EE64BE" w:rsidRDefault="00305A4F" w:rsidP="00DD49FC">
            <w:pPr>
              <w:pStyle w:val="a8"/>
              <w:numPr>
                <w:ilvl w:val="0"/>
                <w:numId w:val="31"/>
              </w:numPr>
              <w:ind w:left="442" w:firstLineChars="0" w:hanging="442"/>
              <w:rPr>
                <w:sz w:val="21"/>
                <w:szCs w:val="21"/>
                <w:lang w:eastAsia="zh-CN"/>
              </w:rPr>
            </w:pPr>
            <w:r w:rsidRPr="00EE64BE">
              <w:rPr>
                <w:sz w:val="21"/>
                <w:szCs w:val="21"/>
                <w:lang w:eastAsia="zh-CN"/>
              </w:rPr>
              <w:t>故障报警：在设备出现故障时，必须立即发出声光报警（包括蜂鸣信号），并在人机画面上显示故障原因，并有提示对应故障解决方案。动力故障时设备必须安全停机。禁止自动重启，重启操作必须由人工确认并执行。设备发生过载时，设备必须安全停机设备应具备过载保护功能，在检测到过载情况时能及时停机，防止损坏或安全事故；</w:t>
            </w:r>
          </w:p>
          <w:p w14:paraId="76BB068B" w14:textId="77777777" w:rsidR="00305A4F" w:rsidRPr="00EE64BE" w:rsidRDefault="00305A4F" w:rsidP="00DD49FC">
            <w:pPr>
              <w:pStyle w:val="a8"/>
              <w:numPr>
                <w:ilvl w:val="0"/>
                <w:numId w:val="31"/>
              </w:numPr>
              <w:ind w:firstLineChars="0"/>
              <w:rPr>
                <w:sz w:val="21"/>
                <w:szCs w:val="21"/>
                <w:lang w:eastAsia="zh-CN"/>
              </w:rPr>
            </w:pPr>
            <w:r w:rsidRPr="00EE64BE">
              <w:rPr>
                <w:sz w:val="21"/>
                <w:szCs w:val="21"/>
                <w:lang w:eastAsia="zh-CN"/>
              </w:rPr>
              <w:t>应符合国家有关安全法规</w:t>
            </w:r>
            <w:r w:rsidRPr="00EE64BE">
              <w:rPr>
                <w:sz w:val="21"/>
                <w:szCs w:val="21"/>
                <w:lang w:eastAsia="zh-CN"/>
              </w:rPr>
              <w:t>,</w:t>
            </w:r>
            <w:r w:rsidRPr="00EE64BE">
              <w:rPr>
                <w:sz w:val="21"/>
                <w:szCs w:val="21"/>
                <w:lang w:eastAsia="zh-CN"/>
              </w:rPr>
              <w:t>技术标准和规范要求；</w:t>
            </w:r>
          </w:p>
          <w:p w14:paraId="7FF6EE8A" w14:textId="77777777" w:rsidR="00305A4F" w:rsidRPr="00EE64BE" w:rsidRDefault="00305A4F" w:rsidP="00DD49FC">
            <w:pPr>
              <w:pStyle w:val="a8"/>
              <w:numPr>
                <w:ilvl w:val="0"/>
                <w:numId w:val="31"/>
              </w:numPr>
              <w:ind w:firstLineChars="0"/>
              <w:rPr>
                <w:sz w:val="21"/>
                <w:szCs w:val="21"/>
                <w:lang w:eastAsia="zh-CN"/>
              </w:rPr>
            </w:pPr>
            <w:r w:rsidRPr="00EE64BE">
              <w:rPr>
                <w:sz w:val="21"/>
                <w:szCs w:val="21"/>
                <w:lang w:eastAsia="zh-CN"/>
              </w:rPr>
              <w:t>应从合格厂家购买合格产品；</w:t>
            </w:r>
          </w:p>
          <w:p w14:paraId="70D043DE" w14:textId="377DEF1E" w:rsidR="00305A4F" w:rsidRDefault="00305A4F" w:rsidP="00DD49FC">
            <w:pPr>
              <w:pStyle w:val="a8"/>
              <w:numPr>
                <w:ilvl w:val="0"/>
                <w:numId w:val="31"/>
              </w:numPr>
              <w:ind w:firstLineChars="0"/>
              <w:rPr>
                <w:rFonts w:ascii="Arial" w:hAnsi="Arial" w:cs="Arial"/>
                <w:b/>
                <w:sz w:val="22"/>
                <w:lang w:val="en-GB" w:eastAsia="zh-CN"/>
              </w:rPr>
            </w:pPr>
            <w:r w:rsidRPr="00EE64BE">
              <w:rPr>
                <w:sz w:val="21"/>
                <w:szCs w:val="21"/>
                <w:lang w:eastAsia="zh-CN"/>
              </w:rPr>
              <w:t>应有国家规定的技术资料和证明文件。</w:t>
            </w:r>
          </w:p>
        </w:tc>
        <w:tc>
          <w:tcPr>
            <w:tcW w:w="1321" w:type="dxa"/>
          </w:tcPr>
          <w:p w14:paraId="4B0ABFA9" w14:textId="77777777" w:rsidR="00305A4F" w:rsidRDefault="00305A4F" w:rsidP="00F97BF8">
            <w:pPr>
              <w:rPr>
                <w:rFonts w:ascii="Arial" w:hAnsi="Arial" w:cs="Arial" w:hint="eastAsia"/>
                <w:b/>
                <w:sz w:val="22"/>
                <w:lang w:val="en-GB"/>
              </w:rPr>
            </w:pPr>
          </w:p>
        </w:tc>
        <w:tc>
          <w:tcPr>
            <w:tcW w:w="4279" w:type="dxa"/>
          </w:tcPr>
          <w:p w14:paraId="41079667" w14:textId="77777777" w:rsidR="00305A4F" w:rsidRDefault="00305A4F" w:rsidP="00F97BF8">
            <w:pPr>
              <w:rPr>
                <w:rFonts w:ascii="Arial" w:hAnsi="Arial" w:cs="Arial" w:hint="eastAsia"/>
                <w:b/>
                <w:sz w:val="22"/>
                <w:lang w:val="en-GB"/>
              </w:rPr>
            </w:pPr>
          </w:p>
        </w:tc>
      </w:tr>
      <w:tr w:rsidR="00305A4F" w14:paraId="5268F1E2" w14:textId="5B21CDED" w:rsidTr="00305A4F">
        <w:trPr>
          <w:jc w:val="center"/>
        </w:trPr>
        <w:tc>
          <w:tcPr>
            <w:tcW w:w="4616" w:type="dxa"/>
          </w:tcPr>
          <w:p w14:paraId="2AC22F5C" w14:textId="77777777" w:rsidR="00305A4F" w:rsidRDefault="00305A4F" w:rsidP="00F97BF8">
            <w:pPr>
              <w:rPr>
                <w:rFonts w:ascii="Arial" w:hAnsi="Arial" w:cs="Arial"/>
                <w:b/>
                <w:sz w:val="22"/>
                <w:lang w:val="en-GB"/>
              </w:rPr>
            </w:pPr>
            <w:r>
              <w:rPr>
                <w:rFonts w:ascii="Arial" w:hAnsi="Arial" w:cs="Arial" w:hint="eastAsia"/>
                <w:b/>
                <w:sz w:val="22"/>
                <w:lang w:val="en-GB"/>
              </w:rPr>
              <w:t>法律法规要求：</w:t>
            </w:r>
          </w:p>
          <w:p w14:paraId="769FB1FD" w14:textId="77777777" w:rsidR="00305A4F" w:rsidRPr="00EE64BE" w:rsidRDefault="00305A4F" w:rsidP="00DD49FC">
            <w:pPr>
              <w:numPr>
                <w:ilvl w:val="0"/>
                <w:numId w:val="32"/>
              </w:numPr>
              <w:jc w:val="left"/>
              <w:rPr>
                <w:szCs w:val="21"/>
              </w:rPr>
            </w:pPr>
            <w:r w:rsidRPr="00EE64BE">
              <w:rPr>
                <w:szCs w:val="21"/>
              </w:rPr>
              <w:t>设备的设计、制造、材料和所有部件的采购与供应，必须遵循中国现行的生物制品相关规范、法规、规范与强制性标准。</w:t>
            </w:r>
          </w:p>
          <w:p w14:paraId="677C2CE2" w14:textId="77777777" w:rsidR="00305A4F" w:rsidRPr="00EE64BE" w:rsidRDefault="00305A4F" w:rsidP="00DD49FC">
            <w:pPr>
              <w:numPr>
                <w:ilvl w:val="0"/>
                <w:numId w:val="32"/>
              </w:numPr>
              <w:jc w:val="left"/>
              <w:rPr>
                <w:szCs w:val="21"/>
              </w:rPr>
            </w:pPr>
            <w:r w:rsidRPr="00EE64BE">
              <w:rPr>
                <w:szCs w:val="21"/>
              </w:rPr>
              <w:t>安全：设备整体安全性应满足最新的国家强制性安全标准的要求。</w:t>
            </w:r>
          </w:p>
          <w:p w14:paraId="21D2C6F9" w14:textId="77777777" w:rsidR="00305A4F" w:rsidRPr="00EE64BE" w:rsidRDefault="00305A4F" w:rsidP="00DD49FC">
            <w:pPr>
              <w:numPr>
                <w:ilvl w:val="0"/>
                <w:numId w:val="32"/>
              </w:numPr>
              <w:jc w:val="left"/>
              <w:rPr>
                <w:szCs w:val="21"/>
              </w:rPr>
            </w:pPr>
            <w:r w:rsidRPr="00EE64BE">
              <w:rPr>
                <w:szCs w:val="21"/>
              </w:rPr>
              <w:t>噪音：不得高于</w:t>
            </w:r>
            <w:r w:rsidRPr="00EE64BE">
              <w:rPr>
                <w:szCs w:val="21"/>
              </w:rPr>
              <w:t>70dBA</w:t>
            </w:r>
            <w:r w:rsidRPr="00EE64BE">
              <w:rPr>
                <w:szCs w:val="21"/>
              </w:rPr>
              <w:t>。</w:t>
            </w:r>
          </w:p>
          <w:p w14:paraId="2E281560" w14:textId="77777777" w:rsidR="00305A4F" w:rsidRPr="00EE64BE" w:rsidRDefault="00305A4F" w:rsidP="00DD49FC">
            <w:pPr>
              <w:numPr>
                <w:ilvl w:val="0"/>
                <w:numId w:val="32"/>
              </w:numPr>
              <w:jc w:val="left"/>
              <w:rPr>
                <w:szCs w:val="21"/>
              </w:rPr>
            </w:pPr>
            <w:r w:rsidRPr="00EE64BE">
              <w:rPr>
                <w:szCs w:val="21"/>
              </w:rPr>
              <w:t>设备制造、验证与交付全过程应符合规范要求。</w:t>
            </w:r>
          </w:p>
          <w:p w14:paraId="3DD5E96E" w14:textId="7901DD71" w:rsidR="00305A4F" w:rsidRDefault="00305A4F" w:rsidP="00DD49FC">
            <w:pPr>
              <w:numPr>
                <w:ilvl w:val="0"/>
                <w:numId w:val="32"/>
              </w:numPr>
              <w:jc w:val="left"/>
              <w:rPr>
                <w:rFonts w:ascii="Arial" w:hAnsi="Arial" w:cs="Arial"/>
                <w:b/>
                <w:sz w:val="22"/>
                <w:lang w:val="en-GB"/>
              </w:rPr>
            </w:pPr>
            <w:r w:rsidRPr="00EE64BE">
              <w:rPr>
                <w:szCs w:val="21"/>
              </w:rPr>
              <w:t>所有与产品或</w:t>
            </w:r>
            <w:r w:rsidRPr="00EE64BE">
              <w:rPr>
                <w:szCs w:val="21"/>
              </w:rPr>
              <w:t xml:space="preserve"> CIP/SIP </w:t>
            </w:r>
            <w:r w:rsidRPr="00EE64BE">
              <w:rPr>
                <w:szCs w:val="21"/>
              </w:rPr>
              <w:t>介质接触的不锈钢管道、管件及其他金属部件，其材料、尺寸、表面处理和焊接评定必须满足</w:t>
            </w:r>
            <w:r w:rsidRPr="00EE64BE">
              <w:rPr>
                <w:szCs w:val="21"/>
              </w:rPr>
              <w:t xml:space="preserve"> ASME BPE </w:t>
            </w:r>
            <w:r w:rsidRPr="00EE64BE">
              <w:rPr>
                <w:szCs w:val="21"/>
              </w:rPr>
              <w:t>最新版的强制性条款，并提供材质追溯证书、内表面粗糙度</w:t>
            </w:r>
            <w:r w:rsidRPr="00EE64BE">
              <w:rPr>
                <w:szCs w:val="21"/>
              </w:rPr>
              <w:t xml:space="preserve"> Ra ≤ 0.4 µm </w:t>
            </w:r>
            <w:r w:rsidRPr="00EE64BE">
              <w:rPr>
                <w:szCs w:val="21"/>
              </w:rPr>
              <w:t>的检测报告。</w:t>
            </w:r>
          </w:p>
        </w:tc>
        <w:tc>
          <w:tcPr>
            <w:tcW w:w="1321" w:type="dxa"/>
          </w:tcPr>
          <w:p w14:paraId="7EB3385A" w14:textId="77777777" w:rsidR="00305A4F" w:rsidRDefault="00305A4F" w:rsidP="00F97BF8">
            <w:pPr>
              <w:rPr>
                <w:rFonts w:ascii="Arial" w:hAnsi="Arial" w:cs="Arial" w:hint="eastAsia"/>
                <w:b/>
                <w:sz w:val="22"/>
                <w:lang w:val="en-GB"/>
              </w:rPr>
            </w:pPr>
          </w:p>
        </w:tc>
        <w:tc>
          <w:tcPr>
            <w:tcW w:w="4279" w:type="dxa"/>
          </w:tcPr>
          <w:p w14:paraId="3AE5D524" w14:textId="77777777" w:rsidR="00305A4F" w:rsidRDefault="00305A4F" w:rsidP="00F97BF8">
            <w:pPr>
              <w:rPr>
                <w:rFonts w:ascii="Arial" w:hAnsi="Arial" w:cs="Arial" w:hint="eastAsia"/>
                <w:b/>
                <w:sz w:val="22"/>
                <w:lang w:val="en-GB"/>
              </w:rPr>
            </w:pPr>
          </w:p>
        </w:tc>
      </w:tr>
      <w:tr w:rsidR="00305A4F" w14:paraId="5928A15F" w14:textId="1E2E89F7" w:rsidTr="00305A4F">
        <w:trPr>
          <w:jc w:val="center"/>
        </w:trPr>
        <w:tc>
          <w:tcPr>
            <w:tcW w:w="4616" w:type="dxa"/>
          </w:tcPr>
          <w:p w14:paraId="1F144B89" w14:textId="77777777" w:rsidR="00305A4F" w:rsidRDefault="00305A4F" w:rsidP="00F97BF8">
            <w:pPr>
              <w:rPr>
                <w:bCs/>
                <w:szCs w:val="21"/>
                <w:lang w:val="en-GB"/>
              </w:rPr>
            </w:pPr>
            <w:r>
              <w:rPr>
                <w:rFonts w:ascii="Arial" w:hAnsi="Arial" w:cs="Arial" w:hint="eastAsia"/>
                <w:b/>
                <w:sz w:val="22"/>
                <w:lang w:val="en-GB"/>
              </w:rPr>
              <w:lastRenderedPageBreak/>
              <w:t>文件要求：</w:t>
            </w:r>
            <w:r w:rsidRPr="00446163">
              <w:rPr>
                <w:bCs/>
                <w:szCs w:val="21"/>
                <w:lang w:val="en-GB"/>
              </w:rPr>
              <w:t xml:space="preserve"> </w:t>
            </w:r>
          </w:p>
          <w:p w14:paraId="68A297D7" w14:textId="77777777" w:rsidR="00305A4F" w:rsidRPr="00E52F5D" w:rsidRDefault="00305A4F" w:rsidP="00DD49FC">
            <w:pPr>
              <w:pStyle w:val="a8"/>
              <w:numPr>
                <w:ilvl w:val="0"/>
                <w:numId w:val="35"/>
              </w:numPr>
              <w:tabs>
                <w:tab w:val="left" w:pos="50"/>
              </w:tabs>
              <w:ind w:left="357" w:firstLineChars="0" w:hanging="357"/>
              <w:rPr>
                <w:sz w:val="21"/>
                <w:szCs w:val="21"/>
                <w:lang w:eastAsia="zh-CN"/>
              </w:rPr>
            </w:pPr>
            <w:r w:rsidRPr="00E52F5D">
              <w:rPr>
                <w:rFonts w:hint="eastAsia"/>
                <w:sz w:val="21"/>
                <w:szCs w:val="21"/>
                <w:lang w:eastAsia="zh-CN"/>
              </w:rPr>
              <w:t>使用说明书，合格证，保修卡。</w:t>
            </w:r>
          </w:p>
          <w:p w14:paraId="40A8017A" w14:textId="77777777" w:rsidR="00305A4F" w:rsidRPr="00E52F5D" w:rsidRDefault="00305A4F" w:rsidP="00DD49FC">
            <w:pPr>
              <w:pStyle w:val="a8"/>
              <w:numPr>
                <w:ilvl w:val="0"/>
                <w:numId w:val="35"/>
              </w:numPr>
              <w:tabs>
                <w:tab w:val="left" w:pos="50"/>
              </w:tabs>
              <w:ind w:left="357" w:firstLineChars="0" w:hanging="357"/>
              <w:rPr>
                <w:sz w:val="21"/>
                <w:szCs w:val="21"/>
                <w:lang w:eastAsia="zh-CN"/>
              </w:rPr>
            </w:pPr>
            <w:r w:rsidRPr="00E52F5D">
              <w:rPr>
                <w:rFonts w:hint="eastAsia"/>
                <w:sz w:val="21"/>
                <w:szCs w:val="21"/>
                <w:lang w:eastAsia="zh-CN"/>
              </w:rPr>
              <w:t>设备安装图纸、部件清单、部件材质证明、维保说明书。</w:t>
            </w:r>
          </w:p>
          <w:p w14:paraId="084D6E28" w14:textId="77777777" w:rsidR="00305A4F" w:rsidRDefault="00305A4F" w:rsidP="00DD49FC">
            <w:pPr>
              <w:pStyle w:val="a8"/>
              <w:numPr>
                <w:ilvl w:val="0"/>
                <w:numId w:val="35"/>
              </w:numPr>
              <w:tabs>
                <w:tab w:val="left" w:pos="50"/>
              </w:tabs>
              <w:ind w:left="357" w:firstLineChars="0" w:hanging="357"/>
              <w:rPr>
                <w:sz w:val="21"/>
                <w:szCs w:val="21"/>
                <w:lang w:eastAsia="zh-CN"/>
              </w:rPr>
            </w:pPr>
            <w:r w:rsidRPr="00E52F5D">
              <w:rPr>
                <w:rFonts w:hint="eastAsia"/>
                <w:sz w:val="21"/>
                <w:szCs w:val="21"/>
                <w:lang w:eastAsia="zh-CN"/>
              </w:rPr>
              <w:t>提供整套仪器验证资料（我国现行版</w:t>
            </w:r>
            <w:r w:rsidRPr="00E52F5D">
              <w:rPr>
                <w:rFonts w:hint="eastAsia"/>
                <w:sz w:val="21"/>
                <w:szCs w:val="21"/>
                <w:lang w:eastAsia="zh-CN"/>
              </w:rPr>
              <w:t>GMP</w:t>
            </w:r>
            <w:r w:rsidRPr="00E52F5D">
              <w:rPr>
                <w:rFonts w:hint="eastAsia"/>
                <w:sz w:val="21"/>
                <w:szCs w:val="21"/>
                <w:lang w:eastAsia="zh-CN"/>
              </w:rPr>
              <w:t>要求），包括</w:t>
            </w:r>
            <w:r>
              <w:rPr>
                <w:sz w:val="21"/>
                <w:szCs w:val="21"/>
                <w:lang w:eastAsia="zh-CN"/>
              </w:rPr>
              <w:t>IQ</w:t>
            </w:r>
            <w:r>
              <w:rPr>
                <w:sz w:val="21"/>
                <w:szCs w:val="21"/>
                <w:lang w:eastAsia="zh-CN"/>
              </w:rPr>
              <w:t>、</w:t>
            </w:r>
            <w:r>
              <w:rPr>
                <w:sz w:val="21"/>
                <w:szCs w:val="21"/>
                <w:lang w:eastAsia="zh-CN"/>
              </w:rPr>
              <w:t>OQ</w:t>
            </w:r>
            <w:r>
              <w:rPr>
                <w:sz w:val="21"/>
                <w:szCs w:val="21"/>
                <w:lang w:eastAsia="zh-CN"/>
              </w:rPr>
              <w:t>、</w:t>
            </w:r>
            <w:r>
              <w:rPr>
                <w:sz w:val="21"/>
                <w:szCs w:val="21"/>
                <w:lang w:eastAsia="zh-CN"/>
              </w:rPr>
              <w:t>PQ</w:t>
            </w:r>
            <w:r>
              <w:rPr>
                <w:sz w:val="21"/>
                <w:szCs w:val="21"/>
                <w:lang w:eastAsia="zh-CN"/>
              </w:rPr>
              <w:t>验证方案及报告</w:t>
            </w:r>
            <w:r w:rsidRPr="00E52F5D">
              <w:rPr>
                <w:rFonts w:hint="eastAsia"/>
                <w:sz w:val="21"/>
                <w:szCs w:val="21"/>
                <w:lang w:eastAsia="zh-CN"/>
              </w:rPr>
              <w:t>。</w:t>
            </w:r>
          </w:p>
          <w:p w14:paraId="75B5C3E2" w14:textId="59F15720" w:rsidR="00305A4F" w:rsidRPr="00DD49FC" w:rsidRDefault="00305A4F" w:rsidP="00F97BF8">
            <w:pPr>
              <w:pStyle w:val="a8"/>
              <w:numPr>
                <w:ilvl w:val="0"/>
                <w:numId w:val="35"/>
              </w:numPr>
              <w:tabs>
                <w:tab w:val="left" w:pos="50"/>
              </w:tabs>
              <w:ind w:left="357" w:firstLineChars="0" w:hanging="357"/>
              <w:rPr>
                <w:sz w:val="21"/>
                <w:szCs w:val="21"/>
                <w:lang w:eastAsia="zh-CN"/>
              </w:rPr>
            </w:pPr>
            <w:r w:rsidRPr="00BB5DC5">
              <w:rPr>
                <w:sz w:val="21"/>
                <w:szCs w:val="21"/>
                <w:lang w:eastAsia="zh-CN"/>
              </w:rPr>
              <w:t>IQ</w:t>
            </w:r>
            <w:r w:rsidRPr="00BB5DC5">
              <w:rPr>
                <w:sz w:val="21"/>
                <w:szCs w:val="21"/>
                <w:lang w:eastAsia="zh-CN"/>
              </w:rPr>
              <w:t>、</w:t>
            </w:r>
            <w:r w:rsidRPr="00BB5DC5">
              <w:rPr>
                <w:sz w:val="21"/>
                <w:szCs w:val="21"/>
                <w:lang w:eastAsia="zh-CN"/>
              </w:rPr>
              <w:t>OQ</w:t>
            </w:r>
            <w:r w:rsidRPr="00BB5DC5">
              <w:rPr>
                <w:sz w:val="21"/>
                <w:szCs w:val="21"/>
                <w:lang w:eastAsia="zh-CN"/>
              </w:rPr>
              <w:t>、</w:t>
            </w:r>
            <w:r w:rsidRPr="00BB5DC5">
              <w:rPr>
                <w:sz w:val="21"/>
                <w:szCs w:val="21"/>
                <w:lang w:eastAsia="zh-CN"/>
              </w:rPr>
              <w:t>PQ</w:t>
            </w:r>
            <w:r w:rsidRPr="00BB5DC5">
              <w:rPr>
                <w:rFonts w:hint="eastAsia"/>
                <w:sz w:val="21"/>
                <w:szCs w:val="21"/>
                <w:lang w:eastAsia="zh-CN"/>
              </w:rPr>
              <w:t>由供应商负责执行，业主参与及配合执行。各阶段的测试结果，需由业主确认后，方有效。</w:t>
            </w:r>
          </w:p>
        </w:tc>
        <w:tc>
          <w:tcPr>
            <w:tcW w:w="1321" w:type="dxa"/>
          </w:tcPr>
          <w:p w14:paraId="75BE07DE" w14:textId="77777777" w:rsidR="00305A4F" w:rsidRDefault="00305A4F" w:rsidP="00F97BF8">
            <w:pPr>
              <w:rPr>
                <w:rFonts w:ascii="Arial" w:hAnsi="Arial" w:cs="Arial" w:hint="eastAsia"/>
                <w:b/>
                <w:sz w:val="22"/>
                <w:lang w:val="en-GB"/>
              </w:rPr>
            </w:pPr>
          </w:p>
        </w:tc>
        <w:tc>
          <w:tcPr>
            <w:tcW w:w="4279" w:type="dxa"/>
          </w:tcPr>
          <w:p w14:paraId="7A6F91EF" w14:textId="77777777" w:rsidR="00305A4F" w:rsidRDefault="00305A4F" w:rsidP="00F97BF8">
            <w:pPr>
              <w:rPr>
                <w:rFonts w:ascii="Arial" w:hAnsi="Arial" w:cs="Arial" w:hint="eastAsia"/>
                <w:b/>
                <w:sz w:val="22"/>
                <w:lang w:val="en-GB"/>
              </w:rPr>
            </w:pPr>
          </w:p>
        </w:tc>
      </w:tr>
      <w:tr w:rsidR="00305A4F" w14:paraId="659AF3F1" w14:textId="253E696C" w:rsidTr="00305A4F">
        <w:trPr>
          <w:jc w:val="center"/>
        </w:trPr>
        <w:tc>
          <w:tcPr>
            <w:tcW w:w="4616" w:type="dxa"/>
          </w:tcPr>
          <w:p w14:paraId="06C3A57D" w14:textId="77777777" w:rsidR="00305A4F" w:rsidRDefault="00305A4F" w:rsidP="00F97BF8">
            <w:pPr>
              <w:rPr>
                <w:rFonts w:ascii="Arial" w:hAnsi="Arial" w:cs="Arial"/>
                <w:b/>
                <w:sz w:val="22"/>
                <w:lang w:val="en-GB"/>
              </w:rPr>
            </w:pPr>
            <w:r>
              <w:rPr>
                <w:rFonts w:ascii="Arial" w:hAnsi="Arial" w:cs="Arial" w:hint="eastAsia"/>
                <w:b/>
                <w:sz w:val="22"/>
                <w:lang w:val="en-GB"/>
              </w:rPr>
              <w:t>维护保养要求：</w:t>
            </w:r>
          </w:p>
          <w:p w14:paraId="1AB05613"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备品备件清单要求：供应商需提供备品备件清单，包括：名称，型号，货号，厂家，产地、价格等信息；</w:t>
            </w:r>
          </w:p>
          <w:p w14:paraId="79E2CA13"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全面的修护建议（检查周期、更换周期、备件数量）；</w:t>
            </w:r>
          </w:p>
          <w:p w14:paraId="0C6F3D6E"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调试需要的备件和工具需要供应商准备；</w:t>
            </w:r>
          </w:p>
          <w:p w14:paraId="229468A0"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1</w:t>
            </w:r>
            <w:r w:rsidRPr="00EE64BE">
              <w:rPr>
                <w:sz w:val="21"/>
                <w:szCs w:val="21"/>
                <w:lang w:eastAsia="zh-CN"/>
              </w:rPr>
              <w:t>年以上的质量保证期，有效日为安装调试确认完成验收日起；</w:t>
            </w:r>
          </w:p>
          <w:p w14:paraId="327E766D"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供应厂商应具有完整的售后服务保障，提供系统支持（技术支持、维修、定期检查和维护）；</w:t>
            </w:r>
          </w:p>
          <w:p w14:paraId="38920532"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在接到设备故障通知或服务要求后，供应商应在</w:t>
            </w:r>
            <w:r w:rsidRPr="00EE64BE">
              <w:rPr>
                <w:sz w:val="21"/>
                <w:szCs w:val="21"/>
                <w:lang w:eastAsia="zh-CN"/>
              </w:rPr>
              <w:t>24</w:t>
            </w:r>
            <w:r w:rsidRPr="00EE64BE">
              <w:rPr>
                <w:sz w:val="21"/>
                <w:szCs w:val="21"/>
                <w:lang w:eastAsia="zh-CN"/>
              </w:rPr>
              <w:t>小时内作出服务响应。</w:t>
            </w:r>
            <w:r w:rsidRPr="00EE64BE">
              <w:rPr>
                <w:sz w:val="21"/>
                <w:szCs w:val="21"/>
                <w:lang w:eastAsia="zh-CN"/>
              </w:rPr>
              <w:t>48</w:t>
            </w:r>
            <w:r w:rsidRPr="00EE64BE">
              <w:rPr>
                <w:sz w:val="21"/>
                <w:szCs w:val="21"/>
                <w:lang w:eastAsia="zh-CN"/>
              </w:rPr>
              <w:t>小时内派维修人员赶到现场；</w:t>
            </w:r>
          </w:p>
          <w:p w14:paraId="54DE2196"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在质保期限内，合同中所供货物和工作内容在操作规程内出现任何问题，供应商负责无偿维修或更换。质保期后，终生提供及时维修、维护；供应商要在投标文件中说明其技术承诺和售后服务的方法和方式；</w:t>
            </w:r>
          </w:p>
          <w:p w14:paraId="68BB49D6" w14:textId="77777777" w:rsidR="00305A4F" w:rsidRPr="00EE64BE" w:rsidRDefault="00305A4F" w:rsidP="00DD49FC">
            <w:pPr>
              <w:pStyle w:val="a8"/>
              <w:numPr>
                <w:ilvl w:val="0"/>
                <w:numId w:val="33"/>
              </w:numPr>
              <w:ind w:firstLineChars="0"/>
              <w:rPr>
                <w:sz w:val="21"/>
                <w:szCs w:val="21"/>
                <w:lang w:eastAsia="zh-CN"/>
              </w:rPr>
            </w:pPr>
            <w:r w:rsidRPr="00EE64BE">
              <w:rPr>
                <w:sz w:val="21"/>
                <w:szCs w:val="21"/>
                <w:lang w:eastAsia="zh-CN"/>
              </w:rPr>
              <w:t>设备供应商需提供特殊的专用维修工具；</w:t>
            </w:r>
          </w:p>
          <w:p w14:paraId="3549A710" w14:textId="1AA83C6C" w:rsidR="00305A4F" w:rsidRDefault="00305A4F" w:rsidP="00DD49FC">
            <w:pPr>
              <w:pStyle w:val="a8"/>
              <w:numPr>
                <w:ilvl w:val="0"/>
                <w:numId w:val="33"/>
              </w:numPr>
              <w:ind w:firstLineChars="0"/>
              <w:rPr>
                <w:rFonts w:ascii="Arial" w:hAnsi="Arial" w:cs="Arial"/>
                <w:b/>
                <w:sz w:val="22"/>
                <w:lang w:val="en-GB" w:eastAsia="zh-CN"/>
              </w:rPr>
            </w:pPr>
            <w:r w:rsidRPr="00EE64BE">
              <w:rPr>
                <w:sz w:val="21"/>
                <w:szCs w:val="21"/>
                <w:lang w:eastAsia="zh-CN"/>
              </w:rPr>
              <w:t>制造方应定期进行回访，解决设备运行当中可能出现的隐患，排除潜在的故障，使机组保持良好的工作状态。</w:t>
            </w:r>
          </w:p>
        </w:tc>
        <w:tc>
          <w:tcPr>
            <w:tcW w:w="1321" w:type="dxa"/>
          </w:tcPr>
          <w:p w14:paraId="4D7BA680" w14:textId="77777777" w:rsidR="00305A4F" w:rsidRDefault="00305A4F" w:rsidP="00F97BF8">
            <w:pPr>
              <w:rPr>
                <w:rFonts w:ascii="Arial" w:hAnsi="Arial" w:cs="Arial" w:hint="eastAsia"/>
                <w:b/>
                <w:sz w:val="22"/>
                <w:lang w:val="en-GB"/>
              </w:rPr>
            </w:pPr>
          </w:p>
        </w:tc>
        <w:tc>
          <w:tcPr>
            <w:tcW w:w="4279" w:type="dxa"/>
          </w:tcPr>
          <w:p w14:paraId="665F27C7" w14:textId="77777777" w:rsidR="00305A4F" w:rsidRDefault="00305A4F" w:rsidP="00F97BF8">
            <w:pPr>
              <w:rPr>
                <w:rFonts w:ascii="Arial" w:hAnsi="Arial" w:cs="Arial" w:hint="eastAsia"/>
                <w:b/>
                <w:sz w:val="22"/>
                <w:lang w:val="en-GB"/>
              </w:rPr>
            </w:pPr>
          </w:p>
        </w:tc>
      </w:tr>
      <w:tr w:rsidR="00305A4F" w14:paraId="0110622B" w14:textId="6B85EB6F" w:rsidTr="00305A4F">
        <w:trPr>
          <w:jc w:val="center"/>
        </w:trPr>
        <w:tc>
          <w:tcPr>
            <w:tcW w:w="4616" w:type="dxa"/>
          </w:tcPr>
          <w:p w14:paraId="048D4A4F" w14:textId="77777777" w:rsidR="00305A4F" w:rsidRDefault="00305A4F" w:rsidP="00F97BF8">
            <w:pPr>
              <w:rPr>
                <w:rFonts w:ascii="Arial" w:hAnsi="Arial" w:cs="Arial"/>
                <w:b/>
                <w:sz w:val="22"/>
                <w:lang w:val="en-GB"/>
              </w:rPr>
            </w:pPr>
            <w:r>
              <w:rPr>
                <w:rFonts w:ascii="Arial" w:hAnsi="Arial" w:cs="Arial" w:hint="eastAsia"/>
                <w:b/>
                <w:sz w:val="22"/>
                <w:lang w:val="en-GB"/>
              </w:rPr>
              <w:t>能源效率要求：</w:t>
            </w:r>
          </w:p>
          <w:p w14:paraId="3B685F70" w14:textId="77777777" w:rsidR="00305A4F" w:rsidRPr="00EE64BE" w:rsidRDefault="00305A4F" w:rsidP="00F97BF8">
            <w:pPr>
              <w:shd w:val="clear" w:color="auto" w:fill="FFFFFF"/>
              <w:textAlignment w:val="baseline"/>
              <w:rPr>
                <w:szCs w:val="21"/>
              </w:rPr>
            </w:pPr>
            <w:r>
              <w:rPr>
                <w:szCs w:val="21"/>
              </w:rPr>
              <w:t>1.</w:t>
            </w:r>
            <w:r w:rsidRPr="00EE64BE">
              <w:rPr>
                <w:szCs w:val="21"/>
              </w:rPr>
              <w:t>能效等级</w:t>
            </w:r>
            <w:r w:rsidRPr="00EE64BE">
              <w:rPr>
                <w:szCs w:val="21"/>
              </w:rPr>
              <w:br/>
              <w:t xml:space="preserve">1.1 </w:t>
            </w:r>
            <w:r w:rsidRPr="00EE64BE">
              <w:rPr>
                <w:szCs w:val="21"/>
              </w:rPr>
              <w:t>所有电机、泵、风机、压缩机等处理单元，其能效指标须达到或优于现行国家能效标准的</w:t>
            </w:r>
            <w:r w:rsidRPr="00EE64BE">
              <w:rPr>
                <w:szCs w:val="21"/>
              </w:rPr>
              <w:t xml:space="preserve"> 2 </w:t>
            </w:r>
            <w:r w:rsidRPr="00EE64BE">
              <w:rPr>
                <w:szCs w:val="21"/>
              </w:rPr>
              <w:t>级（或</w:t>
            </w:r>
            <w:r w:rsidRPr="00EE64BE">
              <w:rPr>
                <w:szCs w:val="21"/>
              </w:rPr>
              <w:t>“</w:t>
            </w:r>
            <w:r w:rsidRPr="00EE64BE">
              <w:rPr>
                <w:szCs w:val="21"/>
              </w:rPr>
              <w:t>节能评价值</w:t>
            </w:r>
            <w:r w:rsidRPr="00EE64BE">
              <w:rPr>
                <w:szCs w:val="21"/>
              </w:rPr>
              <w:t>”</w:t>
            </w:r>
            <w:r w:rsidRPr="00EE64BE">
              <w:rPr>
                <w:szCs w:val="21"/>
              </w:rPr>
              <w:t>）；</w:t>
            </w:r>
          </w:p>
          <w:p w14:paraId="2E222202" w14:textId="77777777" w:rsidR="00305A4F" w:rsidRPr="00EE64BE" w:rsidRDefault="00305A4F" w:rsidP="00F97BF8">
            <w:pPr>
              <w:shd w:val="clear" w:color="auto" w:fill="FFFFFF"/>
              <w:textAlignment w:val="baseline"/>
              <w:rPr>
                <w:szCs w:val="21"/>
              </w:rPr>
            </w:pPr>
            <w:r w:rsidRPr="00EE64BE">
              <w:rPr>
                <w:szCs w:val="21"/>
              </w:rPr>
              <w:t xml:space="preserve">1.2 </w:t>
            </w:r>
            <w:r w:rsidRPr="00EE64BE">
              <w:rPr>
                <w:szCs w:val="21"/>
              </w:rPr>
              <w:t>禁止使用《高耗能落后机电设备（产品）淘汰目录》（最新版）明令淘汰的型号。</w:t>
            </w:r>
          </w:p>
          <w:p w14:paraId="6C2C784F" w14:textId="5F2CE5D7" w:rsidR="00305A4F" w:rsidRDefault="00305A4F" w:rsidP="00DD49FC">
            <w:pPr>
              <w:shd w:val="clear" w:color="auto" w:fill="FFFFFF"/>
              <w:textAlignment w:val="baseline"/>
              <w:rPr>
                <w:rFonts w:ascii="Arial" w:hAnsi="Arial" w:cs="Arial"/>
                <w:b/>
                <w:sz w:val="22"/>
                <w:lang w:val="en-GB"/>
              </w:rPr>
            </w:pPr>
            <w:r w:rsidRPr="00EE64BE">
              <w:rPr>
                <w:szCs w:val="21"/>
              </w:rPr>
              <w:t>2.</w:t>
            </w:r>
            <w:r w:rsidRPr="00EE64BE">
              <w:rPr>
                <w:szCs w:val="21"/>
              </w:rPr>
              <w:t>证明文件</w:t>
            </w:r>
            <w:r w:rsidRPr="00EE64BE">
              <w:rPr>
                <w:szCs w:val="21"/>
              </w:rPr>
              <w:br/>
              <w:t xml:space="preserve">2.1 </w:t>
            </w:r>
            <w:r w:rsidRPr="00EE64BE">
              <w:rPr>
                <w:szCs w:val="21"/>
              </w:rPr>
              <w:t>投标阶段提供主要耗能设备的</w:t>
            </w:r>
            <w:r w:rsidRPr="00EE64BE">
              <w:rPr>
                <w:szCs w:val="21"/>
              </w:rPr>
              <w:t>“</w:t>
            </w:r>
            <w:r w:rsidRPr="00EE64BE">
              <w:rPr>
                <w:szCs w:val="21"/>
              </w:rPr>
              <w:t>中国节能产品认证证书</w:t>
            </w:r>
            <w:r w:rsidRPr="00EE64BE">
              <w:rPr>
                <w:szCs w:val="21"/>
              </w:rPr>
              <w:t>”</w:t>
            </w:r>
            <w:r w:rsidRPr="00EE64BE">
              <w:rPr>
                <w:szCs w:val="21"/>
              </w:rPr>
              <w:t>（</w:t>
            </w:r>
            <w:r w:rsidRPr="00EE64BE">
              <w:rPr>
                <w:szCs w:val="21"/>
              </w:rPr>
              <w:t xml:space="preserve">CQC </w:t>
            </w:r>
            <w:r w:rsidRPr="00EE64BE">
              <w:rPr>
                <w:szCs w:val="21"/>
              </w:rPr>
              <w:t>节能</w:t>
            </w:r>
            <w:r w:rsidRPr="00EE64BE">
              <w:rPr>
                <w:szCs w:val="21"/>
              </w:rPr>
              <w:t>/</w:t>
            </w:r>
            <w:r w:rsidRPr="00EE64BE">
              <w:rPr>
                <w:szCs w:val="21"/>
              </w:rPr>
              <w:t>节字标志）或</w:t>
            </w:r>
            <w:r w:rsidRPr="00EE64BE">
              <w:rPr>
                <w:szCs w:val="21"/>
              </w:rPr>
              <w:t>“</w:t>
            </w:r>
            <w:r w:rsidRPr="00EE64BE">
              <w:rPr>
                <w:szCs w:val="21"/>
              </w:rPr>
              <w:t>能效标识备案信息</w:t>
            </w:r>
            <w:r w:rsidRPr="00EE64BE">
              <w:rPr>
                <w:szCs w:val="21"/>
              </w:rPr>
              <w:t>”</w:t>
            </w:r>
            <w:r w:rsidRPr="00EE64BE">
              <w:rPr>
                <w:szCs w:val="21"/>
              </w:rPr>
              <w:t>截图；</w:t>
            </w:r>
            <w:r w:rsidRPr="00EE64BE">
              <w:rPr>
                <w:szCs w:val="21"/>
              </w:rPr>
              <w:br/>
              <w:t xml:space="preserve">2.2 </w:t>
            </w:r>
            <w:r w:rsidRPr="00EE64BE">
              <w:rPr>
                <w:szCs w:val="21"/>
              </w:rPr>
              <w:t>进口设备须提交符合</w:t>
            </w:r>
            <w:r w:rsidRPr="00EE64BE">
              <w:rPr>
                <w:szCs w:val="21"/>
              </w:rPr>
              <w:t xml:space="preserve"> IEC 60034-30-1 IE3/IE4 </w:t>
            </w:r>
            <w:r w:rsidRPr="00EE64BE">
              <w:rPr>
                <w:szCs w:val="21"/>
              </w:rPr>
              <w:t>或</w:t>
            </w:r>
            <w:r w:rsidRPr="00EE64BE">
              <w:rPr>
                <w:szCs w:val="21"/>
              </w:rPr>
              <w:t xml:space="preserve"> ISO 12759 </w:t>
            </w:r>
            <w:r w:rsidRPr="00EE64BE">
              <w:rPr>
                <w:szCs w:val="21"/>
              </w:rPr>
              <w:t>标准（标准需确认）的高效等级报</w:t>
            </w:r>
            <w:r w:rsidRPr="00EE64BE">
              <w:rPr>
                <w:szCs w:val="21"/>
              </w:rPr>
              <w:lastRenderedPageBreak/>
              <w:t>告，并附中文对照表。</w:t>
            </w:r>
          </w:p>
        </w:tc>
        <w:tc>
          <w:tcPr>
            <w:tcW w:w="1321" w:type="dxa"/>
          </w:tcPr>
          <w:p w14:paraId="2F56C760" w14:textId="77777777" w:rsidR="00305A4F" w:rsidRDefault="00305A4F" w:rsidP="00F97BF8">
            <w:pPr>
              <w:rPr>
                <w:rFonts w:ascii="Arial" w:hAnsi="Arial" w:cs="Arial" w:hint="eastAsia"/>
                <w:b/>
                <w:sz w:val="22"/>
                <w:lang w:val="en-GB"/>
              </w:rPr>
            </w:pPr>
          </w:p>
        </w:tc>
        <w:tc>
          <w:tcPr>
            <w:tcW w:w="4279" w:type="dxa"/>
          </w:tcPr>
          <w:p w14:paraId="0BA601FB" w14:textId="77777777" w:rsidR="00305A4F" w:rsidRDefault="00305A4F" w:rsidP="00F97BF8">
            <w:pPr>
              <w:rPr>
                <w:rFonts w:ascii="Arial" w:hAnsi="Arial" w:cs="Arial" w:hint="eastAsia"/>
                <w:b/>
                <w:sz w:val="22"/>
                <w:lang w:val="en-GB"/>
              </w:rPr>
            </w:pPr>
          </w:p>
        </w:tc>
      </w:tr>
      <w:tr w:rsidR="00305A4F" w14:paraId="22FEC42D" w14:textId="7AA6A903" w:rsidTr="00305A4F">
        <w:trPr>
          <w:jc w:val="center"/>
        </w:trPr>
        <w:tc>
          <w:tcPr>
            <w:tcW w:w="4616" w:type="dxa"/>
          </w:tcPr>
          <w:p w14:paraId="6C92BBA6" w14:textId="77777777" w:rsidR="00305A4F" w:rsidRDefault="00305A4F" w:rsidP="00F97BF8">
            <w:pPr>
              <w:rPr>
                <w:rFonts w:ascii="Arial" w:hAnsi="Arial" w:cs="Arial"/>
                <w:b/>
                <w:sz w:val="22"/>
                <w:lang w:val="en-GB"/>
              </w:rPr>
            </w:pPr>
            <w:r>
              <w:rPr>
                <w:rFonts w:ascii="Arial" w:hAnsi="Arial" w:cs="Arial" w:hint="eastAsia"/>
                <w:b/>
                <w:sz w:val="22"/>
                <w:lang w:val="en-GB"/>
              </w:rPr>
              <w:t>培训要求</w:t>
            </w:r>
            <w:r>
              <w:rPr>
                <w:rFonts w:ascii="Arial" w:hAnsi="Arial" w:cs="Arial" w:hint="eastAsia"/>
                <w:b/>
                <w:sz w:val="22"/>
                <w:lang w:val="en-GB"/>
              </w:rPr>
              <w:t>:</w:t>
            </w:r>
          </w:p>
          <w:p w14:paraId="5435B9B4" w14:textId="77777777" w:rsidR="00305A4F" w:rsidRPr="00EE64BE" w:rsidRDefault="00305A4F" w:rsidP="00F97BF8">
            <w:pPr>
              <w:rPr>
                <w:szCs w:val="21"/>
                <w:lang w:val="en-GB"/>
              </w:rPr>
            </w:pPr>
            <w:r>
              <w:rPr>
                <w:szCs w:val="21"/>
                <w:lang w:val="en-GB"/>
              </w:rPr>
              <w:t xml:space="preserve">1. </w:t>
            </w:r>
            <w:r w:rsidRPr="00EE64BE">
              <w:rPr>
                <w:szCs w:val="21"/>
                <w:lang w:val="en-GB"/>
              </w:rPr>
              <w:t>供应商负责对甲方的相关人员进行培训，培训应达到下列目的，使相关人员：</w:t>
            </w:r>
          </w:p>
          <w:p w14:paraId="2C221113" w14:textId="77777777" w:rsidR="00305A4F" w:rsidRPr="00EE64BE" w:rsidRDefault="00305A4F" w:rsidP="00F97BF8">
            <w:pPr>
              <w:rPr>
                <w:szCs w:val="21"/>
                <w:lang w:val="en-GB"/>
              </w:rPr>
            </w:pPr>
            <w:r w:rsidRPr="00EE64BE">
              <w:rPr>
                <w:szCs w:val="21"/>
                <w:lang w:val="en-GB"/>
              </w:rPr>
              <w:t>1.1</w:t>
            </w:r>
            <w:r w:rsidRPr="00EE64BE">
              <w:rPr>
                <w:szCs w:val="21"/>
                <w:lang w:val="en-GB"/>
              </w:rPr>
              <w:t>能够正确操作和使用设备，并且对设备的功能、结构和原理有全面的了解；</w:t>
            </w:r>
          </w:p>
          <w:p w14:paraId="31F5C1D9" w14:textId="77777777" w:rsidR="00305A4F" w:rsidRPr="00EE64BE" w:rsidRDefault="00305A4F" w:rsidP="00F97BF8">
            <w:pPr>
              <w:rPr>
                <w:szCs w:val="21"/>
                <w:lang w:val="en-GB"/>
              </w:rPr>
            </w:pPr>
            <w:r w:rsidRPr="00EE64BE">
              <w:rPr>
                <w:szCs w:val="21"/>
                <w:lang w:val="en-GB"/>
              </w:rPr>
              <w:t>1.2</w:t>
            </w:r>
            <w:r w:rsidRPr="00EE64BE">
              <w:rPr>
                <w:szCs w:val="21"/>
                <w:lang w:val="en-GB"/>
              </w:rPr>
              <w:t>能够完成设备的日常维护；</w:t>
            </w:r>
          </w:p>
          <w:p w14:paraId="3C1A614C" w14:textId="77777777" w:rsidR="00305A4F" w:rsidRPr="00EE64BE" w:rsidRDefault="00305A4F" w:rsidP="00F97BF8">
            <w:pPr>
              <w:rPr>
                <w:szCs w:val="21"/>
                <w:lang w:val="en-GB"/>
              </w:rPr>
            </w:pPr>
            <w:r w:rsidRPr="00EE64BE">
              <w:rPr>
                <w:szCs w:val="21"/>
                <w:lang w:val="en-GB"/>
              </w:rPr>
              <w:t>1.3</w:t>
            </w:r>
            <w:r w:rsidRPr="00EE64BE">
              <w:rPr>
                <w:szCs w:val="21"/>
                <w:lang w:val="en-GB"/>
              </w:rPr>
              <w:t>能够处理简单的设备故障。</w:t>
            </w:r>
          </w:p>
          <w:p w14:paraId="5B1374AD" w14:textId="77777777" w:rsidR="00305A4F" w:rsidRPr="00EE64BE" w:rsidRDefault="00305A4F" w:rsidP="00F97BF8">
            <w:pPr>
              <w:rPr>
                <w:szCs w:val="21"/>
                <w:lang w:val="en-GB"/>
              </w:rPr>
            </w:pPr>
            <w:r w:rsidRPr="00EE64BE">
              <w:rPr>
                <w:szCs w:val="21"/>
                <w:lang w:val="en-GB"/>
              </w:rPr>
              <w:t xml:space="preserve">2. </w:t>
            </w:r>
            <w:r w:rsidRPr="00EE64BE">
              <w:rPr>
                <w:szCs w:val="21"/>
                <w:lang w:val="en-GB"/>
              </w:rPr>
              <w:t>供应商协助用户准备相应的文件如设备操作</w:t>
            </w:r>
            <w:r w:rsidRPr="00EE64BE">
              <w:rPr>
                <w:szCs w:val="21"/>
                <w:lang w:val="en-GB"/>
              </w:rPr>
              <w:t>SOP</w:t>
            </w:r>
            <w:r w:rsidRPr="00EE64BE">
              <w:rPr>
                <w:szCs w:val="21"/>
                <w:lang w:val="en-GB"/>
              </w:rPr>
              <w:t>、设备检修维护</w:t>
            </w:r>
            <w:r w:rsidRPr="00EE64BE">
              <w:rPr>
                <w:szCs w:val="21"/>
                <w:lang w:val="en-GB"/>
              </w:rPr>
              <w:t>SOP</w:t>
            </w:r>
            <w:r w:rsidRPr="00EE64BE">
              <w:rPr>
                <w:szCs w:val="21"/>
                <w:lang w:val="en-GB"/>
              </w:rPr>
              <w:t>等。</w:t>
            </w:r>
          </w:p>
          <w:p w14:paraId="280D583C" w14:textId="587A4F88" w:rsidR="00305A4F" w:rsidRDefault="00305A4F" w:rsidP="00DD49FC">
            <w:pPr>
              <w:rPr>
                <w:rFonts w:ascii="Arial" w:hAnsi="Arial" w:cs="Arial"/>
                <w:sz w:val="22"/>
                <w:lang w:val="en-GB"/>
              </w:rPr>
            </w:pPr>
            <w:r w:rsidRPr="00EE64BE">
              <w:rPr>
                <w:szCs w:val="21"/>
                <w:lang w:val="en-GB"/>
              </w:rPr>
              <w:t xml:space="preserve">3. </w:t>
            </w:r>
            <w:r w:rsidRPr="00EE64BE">
              <w:rPr>
                <w:szCs w:val="21"/>
                <w:lang w:val="en-GB"/>
              </w:rPr>
              <w:t>培训要求内容、培训时间在</w:t>
            </w:r>
            <w:r w:rsidRPr="002E5870">
              <w:rPr>
                <w:rFonts w:hint="eastAsia"/>
                <w:szCs w:val="21"/>
                <w:lang w:val="en-GB"/>
              </w:rPr>
              <w:t>IQ</w:t>
            </w:r>
            <w:r w:rsidRPr="002E5870">
              <w:rPr>
                <w:rFonts w:hint="eastAsia"/>
                <w:szCs w:val="21"/>
                <w:lang w:val="en-GB"/>
              </w:rPr>
              <w:t>、</w:t>
            </w:r>
            <w:r w:rsidRPr="002E5870">
              <w:rPr>
                <w:rFonts w:hint="eastAsia"/>
                <w:szCs w:val="21"/>
                <w:lang w:val="en-GB"/>
              </w:rPr>
              <w:t>OQ</w:t>
            </w:r>
            <w:r w:rsidRPr="002E5870">
              <w:rPr>
                <w:rFonts w:hint="eastAsia"/>
                <w:szCs w:val="21"/>
                <w:lang w:val="en-GB"/>
              </w:rPr>
              <w:t>、</w:t>
            </w:r>
            <w:r w:rsidRPr="002E5870">
              <w:rPr>
                <w:rFonts w:hint="eastAsia"/>
                <w:szCs w:val="21"/>
                <w:lang w:val="en-GB"/>
              </w:rPr>
              <w:t>PQ</w:t>
            </w:r>
            <w:r w:rsidRPr="00EE64BE">
              <w:rPr>
                <w:szCs w:val="21"/>
                <w:lang w:val="en-GB"/>
              </w:rPr>
              <w:t>阶段需确认。</w:t>
            </w:r>
          </w:p>
        </w:tc>
        <w:tc>
          <w:tcPr>
            <w:tcW w:w="1321" w:type="dxa"/>
          </w:tcPr>
          <w:p w14:paraId="3244BD33" w14:textId="77777777" w:rsidR="00305A4F" w:rsidRDefault="00305A4F" w:rsidP="00F97BF8">
            <w:pPr>
              <w:rPr>
                <w:rFonts w:ascii="Arial" w:hAnsi="Arial" w:cs="Arial" w:hint="eastAsia"/>
                <w:b/>
                <w:sz w:val="22"/>
                <w:lang w:val="en-GB"/>
              </w:rPr>
            </w:pPr>
          </w:p>
        </w:tc>
        <w:tc>
          <w:tcPr>
            <w:tcW w:w="4279" w:type="dxa"/>
          </w:tcPr>
          <w:p w14:paraId="66AEC615" w14:textId="77777777" w:rsidR="00305A4F" w:rsidRDefault="00305A4F" w:rsidP="00F97BF8">
            <w:pPr>
              <w:rPr>
                <w:rFonts w:ascii="Arial" w:hAnsi="Arial" w:cs="Arial" w:hint="eastAsia"/>
                <w:b/>
                <w:sz w:val="22"/>
                <w:lang w:val="en-GB"/>
              </w:rPr>
            </w:pPr>
          </w:p>
        </w:tc>
      </w:tr>
      <w:tr w:rsidR="00305A4F" w14:paraId="12B64AAE" w14:textId="59F20658" w:rsidTr="00305A4F">
        <w:trPr>
          <w:jc w:val="center"/>
        </w:trPr>
        <w:tc>
          <w:tcPr>
            <w:tcW w:w="4616" w:type="dxa"/>
          </w:tcPr>
          <w:p w14:paraId="22B8A5AD" w14:textId="77777777" w:rsidR="00305A4F" w:rsidRDefault="00305A4F" w:rsidP="00F97BF8">
            <w:pPr>
              <w:rPr>
                <w:rFonts w:ascii="Arial" w:hAnsi="Arial" w:cs="Arial"/>
                <w:b/>
                <w:sz w:val="22"/>
                <w:lang w:val="en-GB"/>
              </w:rPr>
            </w:pPr>
            <w:r>
              <w:rPr>
                <w:rFonts w:ascii="Arial" w:hAnsi="Arial" w:cs="Arial" w:hint="eastAsia"/>
                <w:b/>
                <w:sz w:val="22"/>
                <w:lang w:val="en-GB"/>
              </w:rPr>
              <w:t>其他特殊要求：</w:t>
            </w:r>
          </w:p>
          <w:p w14:paraId="20B8A196" w14:textId="77777777" w:rsidR="00305A4F" w:rsidRPr="00EE64BE" w:rsidRDefault="00305A4F" w:rsidP="00DD49FC">
            <w:pPr>
              <w:pStyle w:val="a8"/>
              <w:numPr>
                <w:ilvl w:val="0"/>
                <w:numId w:val="34"/>
              </w:numPr>
              <w:ind w:left="442" w:firstLineChars="0" w:hanging="442"/>
              <w:rPr>
                <w:color w:val="000000" w:themeColor="text1"/>
                <w:sz w:val="21"/>
                <w:szCs w:val="21"/>
                <w:lang w:val="en-GB" w:eastAsia="zh-CN"/>
              </w:rPr>
            </w:pPr>
            <w:r w:rsidRPr="00EE64BE">
              <w:rPr>
                <w:color w:val="000000" w:themeColor="text1"/>
                <w:sz w:val="21"/>
                <w:szCs w:val="21"/>
                <w:lang w:val="en-GB" w:eastAsia="zh-CN"/>
              </w:rPr>
              <w:t>各厂家投标时，需同时提供</w:t>
            </w:r>
            <w:r w:rsidRPr="00EE64BE">
              <w:rPr>
                <w:color w:val="000000" w:themeColor="text1"/>
                <w:sz w:val="21"/>
                <w:szCs w:val="21"/>
                <w:lang w:val="en-GB" w:eastAsia="zh-CN"/>
              </w:rPr>
              <w:t>Excel</w:t>
            </w:r>
            <w:r w:rsidRPr="00EE64BE">
              <w:rPr>
                <w:color w:val="000000" w:themeColor="text1"/>
                <w:sz w:val="21"/>
                <w:szCs w:val="21"/>
                <w:lang w:val="en-GB" w:eastAsia="zh-CN"/>
              </w:rPr>
              <w:t>格式和</w:t>
            </w:r>
            <w:r w:rsidRPr="00EE64BE">
              <w:rPr>
                <w:color w:val="000000" w:themeColor="text1"/>
                <w:sz w:val="21"/>
                <w:szCs w:val="21"/>
                <w:lang w:val="en-GB" w:eastAsia="zh-CN"/>
              </w:rPr>
              <w:t>PDF</w:t>
            </w:r>
            <w:r w:rsidRPr="00EE64BE">
              <w:rPr>
                <w:color w:val="000000" w:themeColor="text1"/>
                <w:sz w:val="21"/>
                <w:szCs w:val="21"/>
                <w:lang w:val="en-GB" w:eastAsia="zh-CN"/>
              </w:rPr>
              <w:t>格式（带公司章印）详细报价清单。</w:t>
            </w:r>
            <w:r w:rsidRPr="00EE64BE">
              <w:rPr>
                <w:color w:val="000000" w:themeColor="text1"/>
                <w:sz w:val="21"/>
                <w:szCs w:val="21"/>
                <w:lang w:eastAsia="zh-CN"/>
              </w:rPr>
              <w:t>两份文件内容必须完全一致，否则以</w:t>
            </w:r>
            <w:r w:rsidRPr="00EE64BE">
              <w:rPr>
                <w:color w:val="000000" w:themeColor="text1"/>
                <w:sz w:val="21"/>
                <w:szCs w:val="21"/>
                <w:lang w:eastAsia="zh-CN"/>
              </w:rPr>
              <w:t xml:space="preserve"> PDF </w:t>
            </w:r>
            <w:r w:rsidRPr="00EE64BE">
              <w:rPr>
                <w:color w:val="000000" w:themeColor="text1"/>
                <w:sz w:val="21"/>
                <w:szCs w:val="21"/>
                <w:lang w:eastAsia="zh-CN"/>
              </w:rPr>
              <w:t>版为准。</w:t>
            </w:r>
          </w:p>
          <w:p w14:paraId="661BB2C2" w14:textId="77777777" w:rsidR="00305A4F" w:rsidRPr="00EE64BE" w:rsidRDefault="00305A4F" w:rsidP="00DD49FC">
            <w:pPr>
              <w:pStyle w:val="a8"/>
              <w:numPr>
                <w:ilvl w:val="0"/>
                <w:numId w:val="34"/>
              </w:numPr>
              <w:ind w:left="442" w:firstLineChars="0" w:hanging="442"/>
              <w:rPr>
                <w:sz w:val="21"/>
                <w:szCs w:val="21"/>
                <w:lang w:val="en-GB" w:eastAsia="zh-CN"/>
              </w:rPr>
            </w:pPr>
            <w:r w:rsidRPr="00EE64BE">
              <w:rPr>
                <w:color w:val="000000" w:themeColor="text1"/>
                <w:sz w:val="21"/>
                <w:szCs w:val="21"/>
                <w:lang w:val="en-GB" w:eastAsia="zh-CN"/>
              </w:rPr>
              <w:t>设备制造商应具有较强的生产制造能力及质量控制体系，从而保障产品使用的可靠性和稳定性，应通过</w:t>
            </w:r>
            <w:r w:rsidRPr="00EE64BE">
              <w:rPr>
                <w:color w:val="000000" w:themeColor="text1"/>
                <w:sz w:val="21"/>
                <w:szCs w:val="21"/>
                <w:lang w:val="en-GB" w:eastAsia="zh-CN"/>
              </w:rPr>
              <w:t>ISO9001</w:t>
            </w:r>
            <w:r w:rsidRPr="00EE64BE">
              <w:rPr>
                <w:color w:val="000000" w:themeColor="text1"/>
                <w:sz w:val="21"/>
                <w:szCs w:val="21"/>
                <w:lang w:val="en-GB" w:eastAsia="zh-CN"/>
              </w:rPr>
              <w:t>等各类质量体系认证，同时有严格的供应链管控、精细化生产管控、产品追溯体系等，在投标阶段提供相应的资质证明材料</w:t>
            </w:r>
            <w:r w:rsidRPr="00EE64BE">
              <w:rPr>
                <w:sz w:val="21"/>
                <w:szCs w:val="21"/>
                <w:lang w:eastAsia="zh-CN"/>
              </w:rPr>
              <w:t>。</w:t>
            </w:r>
          </w:p>
          <w:p w14:paraId="4FA5B051" w14:textId="77777777" w:rsidR="00305A4F" w:rsidRPr="00EE64BE" w:rsidRDefault="00305A4F" w:rsidP="00DD49FC">
            <w:pPr>
              <w:pStyle w:val="a8"/>
              <w:numPr>
                <w:ilvl w:val="0"/>
                <w:numId w:val="34"/>
              </w:numPr>
              <w:ind w:left="442" w:firstLineChars="0" w:hanging="442"/>
              <w:rPr>
                <w:bCs/>
                <w:color w:val="000000" w:themeColor="text1"/>
                <w:sz w:val="21"/>
                <w:szCs w:val="21"/>
                <w:lang w:val="en-GB" w:eastAsia="zh-CN"/>
              </w:rPr>
            </w:pPr>
            <w:r w:rsidRPr="00EE64BE">
              <w:rPr>
                <w:bCs/>
                <w:color w:val="000000" w:themeColor="text1"/>
                <w:sz w:val="21"/>
                <w:szCs w:val="21"/>
                <w:lang w:val="en-GB" w:eastAsia="zh-CN"/>
              </w:rPr>
              <w:t>设备供应商应具有较强的产品开发经验，能根据所提供的设备为产品工艺开发和优化提供指导意见，在</w:t>
            </w:r>
            <w:r w:rsidRPr="00EE64BE">
              <w:rPr>
                <w:bCs/>
                <w:color w:val="000000" w:themeColor="text1"/>
                <w:sz w:val="21"/>
                <w:szCs w:val="21"/>
                <w:lang w:val="en-GB" w:eastAsia="zh-CN"/>
              </w:rPr>
              <w:t>IQ</w:t>
            </w:r>
            <w:r w:rsidRPr="00EE64BE">
              <w:rPr>
                <w:bCs/>
                <w:color w:val="000000" w:themeColor="text1"/>
                <w:sz w:val="21"/>
                <w:szCs w:val="21"/>
                <w:lang w:val="en-GB" w:eastAsia="zh-CN"/>
              </w:rPr>
              <w:t>、</w:t>
            </w:r>
            <w:r w:rsidRPr="00EE64BE">
              <w:rPr>
                <w:bCs/>
                <w:color w:val="000000" w:themeColor="text1"/>
                <w:sz w:val="21"/>
                <w:szCs w:val="21"/>
                <w:lang w:val="en-GB" w:eastAsia="zh-CN"/>
              </w:rPr>
              <w:t>OQ</w:t>
            </w:r>
            <w:r w:rsidRPr="00EE64BE">
              <w:rPr>
                <w:bCs/>
                <w:color w:val="000000" w:themeColor="text1"/>
                <w:sz w:val="21"/>
                <w:szCs w:val="21"/>
                <w:lang w:val="en-GB" w:eastAsia="zh-CN"/>
              </w:rPr>
              <w:t>、</w:t>
            </w:r>
            <w:r w:rsidRPr="00EE64BE">
              <w:rPr>
                <w:bCs/>
                <w:color w:val="000000" w:themeColor="text1"/>
                <w:sz w:val="21"/>
                <w:szCs w:val="21"/>
                <w:lang w:val="en-GB" w:eastAsia="zh-CN"/>
              </w:rPr>
              <w:t>PQ</w:t>
            </w:r>
            <w:r w:rsidRPr="00EE64BE">
              <w:rPr>
                <w:bCs/>
                <w:color w:val="000000" w:themeColor="text1"/>
                <w:sz w:val="21"/>
                <w:szCs w:val="21"/>
                <w:lang w:val="en-GB" w:eastAsia="zh-CN"/>
              </w:rPr>
              <w:t>阶段能够派遣业务熟练工程师协助用户完成。</w:t>
            </w:r>
          </w:p>
          <w:p w14:paraId="2269E639" w14:textId="77777777" w:rsidR="00305A4F" w:rsidRPr="00EE64BE" w:rsidRDefault="00305A4F" w:rsidP="00DD49FC">
            <w:pPr>
              <w:pStyle w:val="a8"/>
              <w:numPr>
                <w:ilvl w:val="0"/>
                <w:numId w:val="34"/>
              </w:numPr>
              <w:ind w:left="442" w:firstLineChars="0" w:hanging="442"/>
              <w:rPr>
                <w:bCs/>
                <w:color w:val="000000" w:themeColor="text1"/>
                <w:sz w:val="21"/>
                <w:szCs w:val="21"/>
                <w:lang w:val="en-GB" w:eastAsia="zh-CN"/>
              </w:rPr>
            </w:pPr>
            <w:r w:rsidRPr="00EE64BE">
              <w:rPr>
                <w:bCs/>
                <w:color w:val="000000" w:themeColor="text1"/>
                <w:sz w:val="21"/>
                <w:szCs w:val="21"/>
                <w:lang w:val="en-GB" w:eastAsia="zh-CN"/>
              </w:rPr>
              <w:t>各供货商厂家在自己所负责的设备安装过程中需要自己独立进行设备外包木箱拆箱、木箱木板废弃物、塑料垃圾等清运到指定位置。并在设备安装过程中对成品地面、成品墙板进行有效的保护；若发生因厂家保护不到位造成的地面划伤、墙板损坏划痕，甲方有权要求厂家进行对应地面、墙板的更换、修复及经济损失赔偿。</w:t>
            </w:r>
          </w:p>
          <w:p w14:paraId="4CA28ADE" w14:textId="320BBBA6" w:rsidR="00305A4F" w:rsidRDefault="00305A4F" w:rsidP="00DD49FC">
            <w:pPr>
              <w:pStyle w:val="a8"/>
              <w:numPr>
                <w:ilvl w:val="0"/>
                <w:numId w:val="34"/>
              </w:numPr>
              <w:ind w:left="442" w:firstLineChars="0" w:hanging="442"/>
              <w:rPr>
                <w:rFonts w:ascii="Arial" w:hAnsi="Arial" w:cs="Arial"/>
                <w:b/>
                <w:sz w:val="22"/>
                <w:lang w:val="en-GB" w:eastAsia="zh-CN"/>
              </w:rPr>
            </w:pPr>
            <w:r w:rsidRPr="00EE64BE">
              <w:rPr>
                <w:bCs/>
                <w:color w:val="000000" w:themeColor="text1"/>
                <w:sz w:val="21"/>
                <w:szCs w:val="21"/>
                <w:lang w:val="en-GB" w:eastAsia="zh-CN"/>
              </w:rPr>
              <w:t>以</w:t>
            </w:r>
            <w:r>
              <w:rPr>
                <w:rFonts w:hint="eastAsia"/>
                <w:bCs/>
                <w:color w:val="000000" w:themeColor="text1"/>
                <w:sz w:val="21"/>
                <w:szCs w:val="21"/>
                <w:lang w:val="en-GB" w:eastAsia="zh-CN"/>
              </w:rPr>
              <w:t>合同签订</w:t>
            </w:r>
            <w:r w:rsidRPr="00EE64BE">
              <w:rPr>
                <w:bCs/>
                <w:color w:val="000000" w:themeColor="text1"/>
                <w:sz w:val="21"/>
                <w:szCs w:val="21"/>
                <w:lang w:val="en-GB" w:eastAsia="zh-CN"/>
              </w:rPr>
              <w:t>日期为起始点，层析冷柜完成交付的最终日期不得晚于该起始点后的第</w:t>
            </w:r>
            <w:r w:rsidRPr="00EE64BE">
              <w:rPr>
                <w:bCs/>
                <w:color w:val="000000" w:themeColor="text1"/>
                <w:sz w:val="21"/>
                <w:szCs w:val="21"/>
                <w:lang w:val="en-GB" w:eastAsia="zh-CN"/>
              </w:rPr>
              <w:t xml:space="preserve"> 30</w:t>
            </w:r>
            <w:r w:rsidRPr="00EE64BE">
              <w:rPr>
                <w:bCs/>
                <w:color w:val="000000" w:themeColor="text1"/>
                <w:sz w:val="21"/>
                <w:szCs w:val="21"/>
                <w:lang w:val="en-GB" w:eastAsia="zh-CN"/>
              </w:rPr>
              <w:t>个自然日。</w:t>
            </w:r>
          </w:p>
        </w:tc>
        <w:tc>
          <w:tcPr>
            <w:tcW w:w="1321" w:type="dxa"/>
          </w:tcPr>
          <w:p w14:paraId="34AE4ABF" w14:textId="77777777" w:rsidR="00305A4F" w:rsidRDefault="00305A4F" w:rsidP="00F97BF8">
            <w:pPr>
              <w:rPr>
                <w:rFonts w:ascii="Arial" w:hAnsi="Arial" w:cs="Arial" w:hint="eastAsia"/>
                <w:b/>
                <w:sz w:val="22"/>
                <w:lang w:val="en-GB"/>
              </w:rPr>
            </w:pPr>
          </w:p>
        </w:tc>
        <w:tc>
          <w:tcPr>
            <w:tcW w:w="4279" w:type="dxa"/>
          </w:tcPr>
          <w:p w14:paraId="34EA3B55" w14:textId="77777777" w:rsidR="00305A4F" w:rsidRDefault="00305A4F" w:rsidP="00F97BF8">
            <w:pPr>
              <w:rPr>
                <w:rFonts w:ascii="Arial" w:hAnsi="Arial" w:cs="Arial" w:hint="eastAsia"/>
                <w:b/>
                <w:sz w:val="22"/>
                <w:lang w:val="en-GB"/>
              </w:rPr>
            </w:pPr>
          </w:p>
        </w:tc>
      </w:tr>
    </w:tbl>
    <w:p w14:paraId="79F057C6" w14:textId="77777777" w:rsidR="00DD49FC" w:rsidRPr="00DD49FC" w:rsidRDefault="00DD49FC" w:rsidP="00DD49FC">
      <w:pPr>
        <w:rPr>
          <w:lang w:val="en-GB"/>
        </w:rPr>
      </w:pPr>
    </w:p>
    <w:p w14:paraId="6363F1B3" w14:textId="77777777" w:rsidR="00DD49FC" w:rsidRDefault="00DD49FC" w:rsidP="009A5B04"/>
    <w:p w14:paraId="62A5FC07" w14:textId="4E153F49" w:rsidR="00F3278C" w:rsidRPr="00A16E81" w:rsidRDefault="00F3278C" w:rsidP="00A16E81">
      <w:pPr>
        <w:rPr>
          <w:vanish/>
        </w:rPr>
      </w:pPr>
    </w:p>
    <w:sectPr w:rsidR="00F3278C" w:rsidRPr="00A16E81" w:rsidSect="007015A5">
      <w:footerReference w:type="default" r:id="rId7"/>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B623C" w14:textId="77777777" w:rsidR="00EC7763" w:rsidRDefault="00EC7763" w:rsidP="009A5B04">
      <w:r>
        <w:separator/>
      </w:r>
    </w:p>
  </w:endnote>
  <w:endnote w:type="continuationSeparator" w:id="0">
    <w:p w14:paraId="4D0426B7" w14:textId="77777777" w:rsidR="00EC7763" w:rsidRDefault="00EC7763" w:rsidP="009A5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8899591"/>
      <w:docPartObj>
        <w:docPartGallery w:val="Page Numbers (Bottom of Page)"/>
        <w:docPartUnique/>
      </w:docPartObj>
    </w:sdtPr>
    <w:sdtEndPr/>
    <w:sdtContent>
      <w:sdt>
        <w:sdtPr>
          <w:id w:val="-1769616900"/>
          <w:docPartObj>
            <w:docPartGallery w:val="Page Numbers (Top of Page)"/>
            <w:docPartUnique/>
          </w:docPartObj>
        </w:sdtPr>
        <w:sdtEndPr/>
        <w:sdtContent>
          <w:p w14:paraId="0E896094" w14:textId="1C4B5D86" w:rsidR="009A5B04" w:rsidRDefault="009A5B04">
            <w:pPr>
              <w:pStyle w:val="a5"/>
              <w:jc w:val="right"/>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7AB534E0" w14:textId="77777777" w:rsidR="009A5B04" w:rsidRDefault="009A5B0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3A6BA" w14:textId="77777777" w:rsidR="00EC7763" w:rsidRDefault="00EC7763" w:rsidP="009A5B04">
      <w:r>
        <w:separator/>
      </w:r>
    </w:p>
  </w:footnote>
  <w:footnote w:type="continuationSeparator" w:id="0">
    <w:p w14:paraId="17B97417" w14:textId="77777777" w:rsidR="00EC7763" w:rsidRDefault="00EC7763" w:rsidP="009A5B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left" w:pos="2063"/>
        </w:tabs>
        <w:ind w:left="2063" w:hanging="420"/>
      </w:pPr>
      <w:rPr>
        <w:rFonts w:ascii="Wingdings" w:hAnsi="Wingdings" w:hint="default"/>
      </w:rPr>
    </w:lvl>
    <w:lvl w:ilvl="1">
      <w:start w:val="1"/>
      <w:numFmt w:val="bullet"/>
      <w:lvlText w:val=""/>
      <w:lvlJc w:val="left"/>
      <w:pPr>
        <w:tabs>
          <w:tab w:val="left" w:pos="2483"/>
        </w:tabs>
        <w:ind w:left="2483" w:hanging="420"/>
      </w:pPr>
      <w:rPr>
        <w:rFonts w:ascii="Wingdings" w:hAnsi="Wingdings" w:hint="default"/>
      </w:rPr>
    </w:lvl>
    <w:lvl w:ilvl="2">
      <w:start w:val="1"/>
      <w:numFmt w:val="bullet"/>
      <w:lvlText w:val=""/>
      <w:lvlJc w:val="left"/>
      <w:pPr>
        <w:tabs>
          <w:tab w:val="left" w:pos="2903"/>
        </w:tabs>
        <w:ind w:left="2903" w:hanging="420"/>
      </w:pPr>
      <w:rPr>
        <w:rFonts w:ascii="Wingdings" w:hAnsi="Wingdings" w:hint="default"/>
      </w:rPr>
    </w:lvl>
    <w:lvl w:ilvl="3">
      <w:start w:val="1"/>
      <w:numFmt w:val="bullet"/>
      <w:lvlText w:val=""/>
      <w:lvlJc w:val="left"/>
      <w:pPr>
        <w:tabs>
          <w:tab w:val="left" w:pos="3323"/>
        </w:tabs>
        <w:ind w:left="3323" w:hanging="420"/>
      </w:pPr>
      <w:rPr>
        <w:rFonts w:ascii="Wingdings" w:hAnsi="Wingdings" w:hint="default"/>
      </w:rPr>
    </w:lvl>
    <w:lvl w:ilvl="4">
      <w:start w:val="1"/>
      <w:numFmt w:val="bullet"/>
      <w:lvlText w:val=""/>
      <w:lvlJc w:val="left"/>
      <w:pPr>
        <w:tabs>
          <w:tab w:val="left" w:pos="3743"/>
        </w:tabs>
        <w:ind w:left="3743" w:hanging="420"/>
      </w:pPr>
      <w:rPr>
        <w:rFonts w:ascii="Wingdings" w:hAnsi="Wingdings" w:hint="default"/>
      </w:rPr>
    </w:lvl>
    <w:lvl w:ilvl="5">
      <w:start w:val="1"/>
      <w:numFmt w:val="bullet"/>
      <w:lvlText w:val=""/>
      <w:lvlJc w:val="left"/>
      <w:pPr>
        <w:tabs>
          <w:tab w:val="left" w:pos="4163"/>
        </w:tabs>
        <w:ind w:left="4163" w:hanging="420"/>
      </w:pPr>
      <w:rPr>
        <w:rFonts w:ascii="Wingdings" w:hAnsi="Wingdings" w:hint="default"/>
      </w:rPr>
    </w:lvl>
    <w:lvl w:ilvl="6">
      <w:start w:val="1"/>
      <w:numFmt w:val="bullet"/>
      <w:lvlText w:val=""/>
      <w:lvlJc w:val="left"/>
      <w:pPr>
        <w:tabs>
          <w:tab w:val="left" w:pos="4583"/>
        </w:tabs>
        <w:ind w:left="4583" w:hanging="420"/>
      </w:pPr>
      <w:rPr>
        <w:rFonts w:ascii="Wingdings" w:hAnsi="Wingdings" w:hint="default"/>
      </w:rPr>
    </w:lvl>
    <w:lvl w:ilvl="7">
      <w:start w:val="1"/>
      <w:numFmt w:val="bullet"/>
      <w:lvlText w:val=""/>
      <w:lvlJc w:val="left"/>
      <w:pPr>
        <w:tabs>
          <w:tab w:val="left" w:pos="5003"/>
        </w:tabs>
        <w:ind w:left="5003" w:hanging="420"/>
      </w:pPr>
      <w:rPr>
        <w:rFonts w:ascii="Wingdings" w:hAnsi="Wingdings" w:hint="default"/>
      </w:rPr>
    </w:lvl>
    <w:lvl w:ilvl="8">
      <w:start w:val="1"/>
      <w:numFmt w:val="bullet"/>
      <w:lvlText w:val=""/>
      <w:lvlJc w:val="left"/>
      <w:pPr>
        <w:tabs>
          <w:tab w:val="left" w:pos="5423"/>
        </w:tabs>
        <w:ind w:left="5423" w:hanging="420"/>
      </w:pPr>
      <w:rPr>
        <w:rFonts w:ascii="Wingdings" w:hAnsi="Wingdings" w:hint="default"/>
      </w:rPr>
    </w:lvl>
  </w:abstractNum>
  <w:abstractNum w:abstractNumId="1" w15:restartNumberingAfterBreak="0">
    <w:nsid w:val="07AC0EC2"/>
    <w:multiLevelType w:val="hybridMultilevel"/>
    <w:tmpl w:val="E604BF4E"/>
    <w:lvl w:ilvl="0" w:tplc="FFFFFFFF">
      <w:start w:val="1"/>
      <w:numFmt w:val="decimal"/>
      <w:lvlText w:val="%1."/>
      <w:lvlJc w:val="left"/>
      <w:pPr>
        <w:ind w:left="440" w:hanging="440"/>
      </w:pPr>
      <w:rPr>
        <w:b w:val="0"/>
        <w:bCs/>
        <w:sz w:val="21"/>
        <w:szCs w:val="21"/>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2" w15:restartNumberingAfterBreak="0">
    <w:nsid w:val="10EA0EAF"/>
    <w:multiLevelType w:val="hybridMultilevel"/>
    <w:tmpl w:val="0BC832B0"/>
    <w:lvl w:ilvl="0" w:tplc="FA6A4668">
      <w:start w:val="1"/>
      <w:numFmt w:val="decimal"/>
      <w:lvlText w:val="%1."/>
      <w:lvlJc w:val="left"/>
      <w:pPr>
        <w:ind w:left="440" w:hanging="440"/>
      </w:pPr>
      <w:rPr>
        <w:b w:val="0"/>
        <w:bCs/>
        <w:shd w:val="pct15" w:color="auto" w:fill="FFFFFF"/>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5DF4476"/>
    <w:multiLevelType w:val="multilevel"/>
    <w:tmpl w:val="15DF4476"/>
    <w:lvl w:ilvl="0">
      <w:start w:val="1"/>
      <w:numFmt w:val="decimal"/>
      <w:lvlText w:val="%1."/>
      <w:lvlJc w:val="left"/>
      <w:pPr>
        <w:ind w:left="360" w:hanging="360"/>
      </w:pPr>
      <w:rPr>
        <w:rFonts w:hint="default"/>
      </w:rPr>
    </w:lvl>
    <w:lvl w:ilvl="1">
      <w:start w:val="1"/>
      <w:numFmt w:val="decimal"/>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792735B"/>
    <w:multiLevelType w:val="hybridMultilevel"/>
    <w:tmpl w:val="E604BF4E"/>
    <w:lvl w:ilvl="0" w:tplc="BF941794">
      <w:start w:val="1"/>
      <w:numFmt w:val="decimal"/>
      <w:lvlText w:val="%1."/>
      <w:lvlJc w:val="left"/>
      <w:pPr>
        <w:ind w:left="440" w:hanging="440"/>
      </w:pPr>
      <w:rPr>
        <w:b w:val="0"/>
        <w:bCs/>
        <w:sz w:val="21"/>
        <w:szCs w:val="21"/>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D0625D3"/>
    <w:multiLevelType w:val="hybridMultilevel"/>
    <w:tmpl w:val="1E668424"/>
    <w:lvl w:ilvl="0" w:tplc="901CF83E">
      <w:start w:val="1"/>
      <w:numFmt w:val="decimal"/>
      <w:lvlText w:val="%1."/>
      <w:lvlJc w:val="left"/>
      <w:pPr>
        <w:ind w:left="360" w:hanging="36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6" w15:restartNumberingAfterBreak="0">
    <w:nsid w:val="1E666B50"/>
    <w:multiLevelType w:val="multilevel"/>
    <w:tmpl w:val="4BBCDDF0"/>
    <w:lvl w:ilvl="0">
      <w:start w:val="1"/>
      <w:numFmt w:val="decimal"/>
      <w:lvlText w:val="%1"/>
      <w:lvlJc w:val="left"/>
      <w:pPr>
        <w:ind w:left="465" w:hanging="465"/>
      </w:pPr>
      <w:rPr>
        <w:rFonts w:ascii="宋体" w:eastAsia="宋体" w:hAnsi="宋体" w:hint="default"/>
        <w:b w:val="0"/>
        <w:bCs/>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3B50BEE"/>
    <w:multiLevelType w:val="multilevel"/>
    <w:tmpl w:val="23B50BEE"/>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2415645E"/>
    <w:multiLevelType w:val="hybridMultilevel"/>
    <w:tmpl w:val="0CEAB0CE"/>
    <w:lvl w:ilvl="0" w:tplc="A674519A">
      <w:start w:val="1"/>
      <w:numFmt w:val="decimal"/>
      <w:lvlText w:val="%1."/>
      <w:lvlJc w:val="left"/>
      <w:pPr>
        <w:ind w:left="360" w:hanging="360"/>
      </w:pPr>
    </w:lvl>
    <w:lvl w:ilvl="1" w:tplc="04090019">
      <w:start w:val="1"/>
      <w:numFmt w:val="lowerLetter"/>
      <w:lvlText w:val="%2)"/>
      <w:lvlJc w:val="left"/>
      <w:pPr>
        <w:ind w:left="880" w:hanging="440"/>
      </w:pPr>
    </w:lvl>
    <w:lvl w:ilvl="2" w:tplc="0409001B">
      <w:start w:val="1"/>
      <w:numFmt w:val="lowerRoman"/>
      <w:lvlText w:val="%3."/>
      <w:lvlJc w:val="right"/>
      <w:pPr>
        <w:ind w:left="1320" w:hanging="440"/>
      </w:pPr>
    </w:lvl>
    <w:lvl w:ilvl="3" w:tplc="0409000F">
      <w:start w:val="1"/>
      <w:numFmt w:val="decimal"/>
      <w:lvlText w:val="%4."/>
      <w:lvlJc w:val="left"/>
      <w:pPr>
        <w:ind w:left="1760" w:hanging="440"/>
      </w:pPr>
    </w:lvl>
    <w:lvl w:ilvl="4" w:tplc="04090019">
      <w:start w:val="1"/>
      <w:numFmt w:val="lowerLetter"/>
      <w:lvlText w:val="%5)"/>
      <w:lvlJc w:val="left"/>
      <w:pPr>
        <w:ind w:left="2200" w:hanging="440"/>
      </w:pPr>
    </w:lvl>
    <w:lvl w:ilvl="5" w:tplc="0409001B">
      <w:start w:val="1"/>
      <w:numFmt w:val="lowerRoman"/>
      <w:lvlText w:val="%6."/>
      <w:lvlJc w:val="right"/>
      <w:pPr>
        <w:ind w:left="2640" w:hanging="440"/>
      </w:pPr>
    </w:lvl>
    <w:lvl w:ilvl="6" w:tplc="0409000F">
      <w:start w:val="1"/>
      <w:numFmt w:val="decimal"/>
      <w:lvlText w:val="%7."/>
      <w:lvlJc w:val="left"/>
      <w:pPr>
        <w:ind w:left="3080" w:hanging="440"/>
      </w:pPr>
    </w:lvl>
    <w:lvl w:ilvl="7" w:tplc="04090019">
      <w:start w:val="1"/>
      <w:numFmt w:val="lowerLetter"/>
      <w:lvlText w:val="%8)"/>
      <w:lvlJc w:val="left"/>
      <w:pPr>
        <w:ind w:left="3520" w:hanging="440"/>
      </w:pPr>
    </w:lvl>
    <w:lvl w:ilvl="8" w:tplc="0409001B">
      <w:start w:val="1"/>
      <w:numFmt w:val="lowerRoman"/>
      <w:lvlText w:val="%9."/>
      <w:lvlJc w:val="right"/>
      <w:pPr>
        <w:ind w:left="3960" w:hanging="440"/>
      </w:pPr>
    </w:lvl>
  </w:abstractNum>
  <w:abstractNum w:abstractNumId="9" w15:restartNumberingAfterBreak="0">
    <w:nsid w:val="247F570B"/>
    <w:multiLevelType w:val="multilevel"/>
    <w:tmpl w:val="247F570B"/>
    <w:lvl w:ilvl="0">
      <w:start w:val="1"/>
      <w:numFmt w:val="decimal"/>
      <w:lvlText w:val="%1."/>
      <w:lvlJc w:val="left"/>
      <w:pPr>
        <w:ind w:left="440" w:hanging="440"/>
      </w:pPr>
      <w:rPr>
        <w:b w:val="0"/>
        <w:bCs w:val="0"/>
        <w:sz w:val="18"/>
        <w:szCs w:val="18"/>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24C66711"/>
    <w:multiLevelType w:val="hybridMultilevel"/>
    <w:tmpl w:val="69B6C3C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24F158A4"/>
    <w:multiLevelType w:val="multilevel"/>
    <w:tmpl w:val="24F158A4"/>
    <w:lvl w:ilvl="0">
      <w:start w:val="1"/>
      <w:numFmt w:val="decimal"/>
      <w:lvlText w:val="%1."/>
      <w:lvlJc w:val="left"/>
      <w:pPr>
        <w:ind w:left="440" w:hanging="440"/>
      </w:pPr>
      <w:rPr>
        <w:sz w:val="18"/>
        <w:szCs w:val="18"/>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2" w15:restartNumberingAfterBreak="0">
    <w:nsid w:val="2A8606A2"/>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32C279D8"/>
    <w:multiLevelType w:val="hybridMultilevel"/>
    <w:tmpl w:val="E604BF4E"/>
    <w:lvl w:ilvl="0" w:tplc="FFFFFFFF">
      <w:start w:val="1"/>
      <w:numFmt w:val="decimal"/>
      <w:lvlText w:val="%1."/>
      <w:lvlJc w:val="left"/>
      <w:pPr>
        <w:ind w:left="440" w:hanging="440"/>
      </w:pPr>
      <w:rPr>
        <w:b w:val="0"/>
        <w:bCs/>
        <w:sz w:val="21"/>
        <w:szCs w:val="21"/>
      </w:rPr>
    </w:lvl>
    <w:lvl w:ilvl="1" w:tplc="FFFFFFFF" w:tentative="1">
      <w:start w:val="1"/>
      <w:numFmt w:val="lowerLetter"/>
      <w:lvlText w:val="%2)"/>
      <w:lvlJc w:val="left"/>
      <w:pPr>
        <w:ind w:left="880" w:hanging="440"/>
      </w:pPr>
    </w:lvl>
    <w:lvl w:ilvl="2" w:tplc="FFFFFFFF" w:tentative="1">
      <w:start w:val="1"/>
      <w:numFmt w:val="lowerRoman"/>
      <w:lvlText w:val="%3."/>
      <w:lvlJc w:val="right"/>
      <w:pPr>
        <w:ind w:left="1320" w:hanging="440"/>
      </w:pPr>
    </w:lvl>
    <w:lvl w:ilvl="3" w:tplc="FFFFFFFF" w:tentative="1">
      <w:start w:val="1"/>
      <w:numFmt w:val="decimal"/>
      <w:lvlText w:val="%4."/>
      <w:lvlJc w:val="left"/>
      <w:pPr>
        <w:ind w:left="1760" w:hanging="440"/>
      </w:pPr>
    </w:lvl>
    <w:lvl w:ilvl="4" w:tplc="FFFFFFFF" w:tentative="1">
      <w:start w:val="1"/>
      <w:numFmt w:val="lowerLetter"/>
      <w:lvlText w:val="%5)"/>
      <w:lvlJc w:val="left"/>
      <w:pPr>
        <w:ind w:left="2200" w:hanging="440"/>
      </w:pPr>
    </w:lvl>
    <w:lvl w:ilvl="5" w:tplc="FFFFFFFF" w:tentative="1">
      <w:start w:val="1"/>
      <w:numFmt w:val="lowerRoman"/>
      <w:lvlText w:val="%6."/>
      <w:lvlJc w:val="right"/>
      <w:pPr>
        <w:ind w:left="2640" w:hanging="440"/>
      </w:pPr>
    </w:lvl>
    <w:lvl w:ilvl="6" w:tplc="FFFFFFFF" w:tentative="1">
      <w:start w:val="1"/>
      <w:numFmt w:val="decimal"/>
      <w:lvlText w:val="%7."/>
      <w:lvlJc w:val="left"/>
      <w:pPr>
        <w:ind w:left="3080" w:hanging="440"/>
      </w:pPr>
    </w:lvl>
    <w:lvl w:ilvl="7" w:tplc="FFFFFFFF" w:tentative="1">
      <w:start w:val="1"/>
      <w:numFmt w:val="lowerLetter"/>
      <w:lvlText w:val="%8)"/>
      <w:lvlJc w:val="left"/>
      <w:pPr>
        <w:ind w:left="3520" w:hanging="440"/>
      </w:pPr>
    </w:lvl>
    <w:lvl w:ilvl="8" w:tplc="FFFFFFFF" w:tentative="1">
      <w:start w:val="1"/>
      <w:numFmt w:val="lowerRoman"/>
      <w:lvlText w:val="%9."/>
      <w:lvlJc w:val="right"/>
      <w:pPr>
        <w:ind w:left="3960" w:hanging="440"/>
      </w:pPr>
    </w:lvl>
  </w:abstractNum>
  <w:abstractNum w:abstractNumId="14" w15:restartNumberingAfterBreak="0">
    <w:nsid w:val="34EF7D31"/>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5DB591B"/>
    <w:multiLevelType w:val="hybridMultilevel"/>
    <w:tmpl w:val="4C246AB4"/>
    <w:lvl w:ilvl="0" w:tplc="D70CA848">
      <w:start w:val="1"/>
      <w:numFmt w:val="decimal"/>
      <w:lvlText w:val="%1、"/>
      <w:lvlJc w:val="left"/>
      <w:pPr>
        <w:ind w:left="501"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FE2216D6">
      <w:start w:val="1"/>
      <w:numFmt w:val="decimal"/>
      <w:lvlText w:val="%4."/>
      <w:lvlJc w:val="left"/>
      <w:pPr>
        <w:ind w:left="562" w:hanging="420"/>
      </w:pPr>
      <w:rPr>
        <w:b w:val="0"/>
        <w:bCs/>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A9F3212"/>
    <w:multiLevelType w:val="hybridMultilevel"/>
    <w:tmpl w:val="F814AE2A"/>
    <w:lvl w:ilvl="0" w:tplc="15EEAA24">
      <w:start w:val="1"/>
      <w:numFmt w:val="decimal"/>
      <w:lvlText w:val="%1."/>
      <w:lvlJc w:val="left"/>
      <w:pPr>
        <w:ind w:left="420" w:hanging="420"/>
      </w:pPr>
      <w:rPr>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0594BAA"/>
    <w:multiLevelType w:val="hybridMultilevel"/>
    <w:tmpl w:val="AD46FA10"/>
    <w:lvl w:ilvl="0" w:tplc="172C5EF0">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8" w15:restartNumberingAfterBreak="0">
    <w:nsid w:val="45477692"/>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45AF0F8B"/>
    <w:multiLevelType w:val="hybridMultilevel"/>
    <w:tmpl w:val="93D040A8"/>
    <w:lvl w:ilvl="0" w:tplc="43BE61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DF91DA6"/>
    <w:multiLevelType w:val="hybridMultilevel"/>
    <w:tmpl w:val="E7E874DC"/>
    <w:lvl w:ilvl="0" w:tplc="DABABC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19B75CB"/>
    <w:multiLevelType w:val="hybridMultilevel"/>
    <w:tmpl w:val="0C36F1B4"/>
    <w:lvl w:ilvl="0" w:tplc="11F2BC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6D90747"/>
    <w:multiLevelType w:val="hybridMultilevel"/>
    <w:tmpl w:val="7EB8C6A0"/>
    <w:lvl w:ilvl="0" w:tplc="53A07F5C">
      <w:start w:val="1"/>
      <w:numFmt w:val="decimal"/>
      <w:suff w:val="nothing"/>
      <w:lvlText w:val="%1、"/>
      <w:lvlJc w:val="left"/>
      <w:pPr>
        <w:ind w:left="360" w:hanging="360"/>
      </w:pPr>
      <w:rPr>
        <w:rFonts w:hint="default"/>
        <w:b w:val="0"/>
        <w:bCs/>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86561F9"/>
    <w:multiLevelType w:val="multilevel"/>
    <w:tmpl w:val="DF94E34E"/>
    <w:lvl w:ilvl="0">
      <w:start w:val="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8A33765"/>
    <w:multiLevelType w:val="hybridMultilevel"/>
    <w:tmpl w:val="A2401182"/>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596411F7"/>
    <w:multiLevelType w:val="multilevel"/>
    <w:tmpl w:val="596411F7"/>
    <w:lvl w:ilvl="0">
      <w:start w:val="1"/>
      <w:numFmt w:val="decimal"/>
      <w:lvlText w:val="%1."/>
      <w:lvlJc w:val="left"/>
      <w:pPr>
        <w:ind w:left="42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59817089"/>
    <w:multiLevelType w:val="hybridMultilevel"/>
    <w:tmpl w:val="9BCA0068"/>
    <w:lvl w:ilvl="0" w:tplc="F9C0F7F6">
      <w:start w:val="1"/>
      <w:numFmt w:val="decimal"/>
      <w:lvlText w:val="%1、"/>
      <w:lvlJc w:val="left"/>
      <w:pPr>
        <w:ind w:left="360" w:hanging="360"/>
      </w:pPr>
      <w:rPr>
        <w:rFonts w:hint="default"/>
        <w:b w:val="0"/>
        <w:bC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5778C2"/>
    <w:multiLevelType w:val="hybridMultilevel"/>
    <w:tmpl w:val="13DE854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8" w15:restartNumberingAfterBreak="0">
    <w:nsid w:val="5F521BA3"/>
    <w:multiLevelType w:val="hybridMultilevel"/>
    <w:tmpl w:val="7EB8C6A0"/>
    <w:lvl w:ilvl="0" w:tplc="53A07F5C">
      <w:start w:val="1"/>
      <w:numFmt w:val="decimal"/>
      <w:suff w:val="nothing"/>
      <w:lvlText w:val="%1、"/>
      <w:lvlJc w:val="left"/>
      <w:pPr>
        <w:ind w:left="360" w:hanging="360"/>
      </w:pPr>
      <w:rPr>
        <w:rFonts w:hint="default"/>
        <w:b w:val="0"/>
        <w:bCs/>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F9E7E59"/>
    <w:multiLevelType w:val="multilevel"/>
    <w:tmpl w:val="8C669AB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637A01DD"/>
    <w:multiLevelType w:val="multilevel"/>
    <w:tmpl w:val="637A01D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725F2669"/>
    <w:multiLevelType w:val="singleLevel"/>
    <w:tmpl w:val="725F2669"/>
    <w:lvl w:ilvl="0">
      <w:start w:val="1"/>
      <w:numFmt w:val="decimal"/>
      <w:suff w:val="space"/>
      <w:lvlText w:val="%1."/>
      <w:lvlJc w:val="left"/>
    </w:lvl>
  </w:abstractNum>
  <w:abstractNum w:abstractNumId="32" w15:restartNumberingAfterBreak="0">
    <w:nsid w:val="72E04D7A"/>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7D451A54"/>
    <w:multiLevelType w:val="multilevel"/>
    <w:tmpl w:val="AAA2AA6E"/>
    <w:lvl w:ilvl="0">
      <w:start w:val="1"/>
      <w:numFmt w:val="decimal"/>
      <w:lvlText w:val="%1"/>
      <w:lvlJc w:val="left"/>
      <w:pPr>
        <w:ind w:left="465" w:hanging="465"/>
      </w:pPr>
      <w:rPr>
        <w:rFonts w:ascii="宋体" w:eastAsia="宋体" w:hAnsi="宋体" w:hint="default"/>
        <w:sz w:val="21"/>
        <w:szCs w:val="21"/>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23"/>
  </w:num>
  <w:num w:numId="2">
    <w:abstractNumId w:val="12"/>
  </w:num>
  <w:num w:numId="3">
    <w:abstractNumId w:val="18"/>
  </w:num>
  <w:num w:numId="4">
    <w:abstractNumId w:val="6"/>
  </w:num>
  <w:num w:numId="5">
    <w:abstractNumId w:val="32"/>
  </w:num>
  <w:num w:numId="6">
    <w:abstractNumId w:val="33"/>
  </w:num>
  <w:num w:numId="7">
    <w:abstractNumId w:val="14"/>
  </w:num>
  <w:num w:numId="8">
    <w:abstractNumId w:val="30"/>
  </w:num>
  <w:num w:numId="9">
    <w:abstractNumId w:val="3"/>
  </w:num>
  <w:num w:numId="10">
    <w:abstractNumId w:val="25"/>
  </w:num>
  <w:num w:numId="11">
    <w:abstractNumId w:val="31"/>
  </w:num>
  <w:num w:numId="12">
    <w:abstractNumId w:val="28"/>
  </w:num>
  <w:num w:numId="13">
    <w:abstractNumId w:val="15"/>
  </w:num>
  <w:num w:numId="14">
    <w:abstractNumId w:val="26"/>
  </w:num>
  <w:num w:numId="15">
    <w:abstractNumId w:val="19"/>
  </w:num>
  <w:num w:numId="16">
    <w:abstractNumId w:val="20"/>
  </w:num>
  <w:num w:numId="17">
    <w:abstractNumId w:val="22"/>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10"/>
  </w:num>
  <w:num w:numId="21">
    <w:abstractNumId w:val="4"/>
  </w:num>
  <w:num w:numId="22">
    <w:abstractNumId w:val="27"/>
  </w:num>
  <w:num w:numId="23">
    <w:abstractNumId w:val="24"/>
  </w:num>
  <w:num w:numId="24">
    <w:abstractNumId w:val="2"/>
  </w:num>
  <w:num w:numId="25">
    <w:abstractNumId w:val="1"/>
  </w:num>
  <w:num w:numId="26">
    <w:abstractNumId w:val="13"/>
  </w:num>
  <w:num w:numId="27">
    <w:abstractNumId w:val="21"/>
  </w:num>
  <w:num w:numId="28">
    <w:abstractNumId w:val="16"/>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69237B"/>
    <w:rsid w:val="0003269A"/>
    <w:rsid w:val="00065B23"/>
    <w:rsid w:val="00085A9D"/>
    <w:rsid w:val="00090FCB"/>
    <w:rsid w:val="000C176E"/>
    <w:rsid w:val="001F3F3A"/>
    <w:rsid w:val="001F6D20"/>
    <w:rsid w:val="001F6DA4"/>
    <w:rsid w:val="00200717"/>
    <w:rsid w:val="00257867"/>
    <w:rsid w:val="002733D3"/>
    <w:rsid w:val="00305A4F"/>
    <w:rsid w:val="00335DFE"/>
    <w:rsid w:val="00350688"/>
    <w:rsid w:val="00373C56"/>
    <w:rsid w:val="00380929"/>
    <w:rsid w:val="003B1C7E"/>
    <w:rsid w:val="003C2E4E"/>
    <w:rsid w:val="003D6321"/>
    <w:rsid w:val="003E2CBE"/>
    <w:rsid w:val="00402475"/>
    <w:rsid w:val="00452D74"/>
    <w:rsid w:val="00482969"/>
    <w:rsid w:val="004A5768"/>
    <w:rsid w:val="005061B3"/>
    <w:rsid w:val="005317A9"/>
    <w:rsid w:val="00597CFC"/>
    <w:rsid w:val="005A25D2"/>
    <w:rsid w:val="00614200"/>
    <w:rsid w:val="006457B1"/>
    <w:rsid w:val="00686D4E"/>
    <w:rsid w:val="00687C1C"/>
    <w:rsid w:val="0069237B"/>
    <w:rsid w:val="006F4C44"/>
    <w:rsid w:val="007015A5"/>
    <w:rsid w:val="0073462D"/>
    <w:rsid w:val="0076307E"/>
    <w:rsid w:val="007A3E35"/>
    <w:rsid w:val="007D2BA2"/>
    <w:rsid w:val="00800DA5"/>
    <w:rsid w:val="008031D8"/>
    <w:rsid w:val="00856DC1"/>
    <w:rsid w:val="008661AD"/>
    <w:rsid w:val="008E4359"/>
    <w:rsid w:val="00925966"/>
    <w:rsid w:val="009943DB"/>
    <w:rsid w:val="009A49B8"/>
    <w:rsid w:val="009A5B04"/>
    <w:rsid w:val="009E757F"/>
    <w:rsid w:val="00A16E69"/>
    <w:rsid w:val="00A16E81"/>
    <w:rsid w:val="00A94265"/>
    <w:rsid w:val="00AC5B16"/>
    <w:rsid w:val="00AE06AF"/>
    <w:rsid w:val="00AE5B17"/>
    <w:rsid w:val="00B07E45"/>
    <w:rsid w:val="00B53B8D"/>
    <w:rsid w:val="00B56AA5"/>
    <w:rsid w:val="00B832DD"/>
    <w:rsid w:val="00BD4094"/>
    <w:rsid w:val="00C10486"/>
    <w:rsid w:val="00C15B6C"/>
    <w:rsid w:val="00CE2BBD"/>
    <w:rsid w:val="00D0713F"/>
    <w:rsid w:val="00D30E79"/>
    <w:rsid w:val="00D62EDC"/>
    <w:rsid w:val="00D644AB"/>
    <w:rsid w:val="00DD49FC"/>
    <w:rsid w:val="00DE417A"/>
    <w:rsid w:val="00E60371"/>
    <w:rsid w:val="00E64098"/>
    <w:rsid w:val="00E976F6"/>
    <w:rsid w:val="00EB081F"/>
    <w:rsid w:val="00EC7763"/>
    <w:rsid w:val="00ED0AC9"/>
    <w:rsid w:val="00EF4E90"/>
    <w:rsid w:val="00EF71FA"/>
    <w:rsid w:val="00F15F36"/>
    <w:rsid w:val="00F3278C"/>
    <w:rsid w:val="00F4198B"/>
    <w:rsid w:val="00F5026E"/>
    <w:rsid w:val="00F62B81"/>
    <w:rsid w:val="00F715AA"/>
    <w:rsid w:val="00FB136C"/>
    <w:rsid w:val="00FE3E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2126D"/>
  <w15:chartTrackingRefBased/>
  <w15:docId w15:val="{3236C5FE-9212-43E4-879F-8C34ECC7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278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qFormat/>
    <w:rsid w:val="009A5B0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qFormat/>
    <w:rsid w:val="009A5B04"/>
    <w:rPr>
      <w:sz w:val="18"/>
      <w:szCs w:val="18"/>
    </w:rPr>
  </w:style>
  <w:style w:type="paragraph" w:styleId="a5">
    <w:name w:val="footer"/>
    <w:basedOn w:val="a"/>
    <w:link w:val="a6"/>
    <w:uiPriority w:val="99"/>
    <w:unhideWhenUsed/>
    <w:rsid w:val="009A5B04"/>
    <w:pPr>
      <w:tabs>
        <w:tab w:val="center" w:pos="4153"/>
        <w:tab w:val="right" w:pos="8306"/>
      </w:tabs>
      <w:snapToGrid w:val="0"/>
      <w:jc w:val="left"/>
    </w:pPr>
    <w:rPr>
      <w:sz w:val="18"/>
      <w:szCs w:val="18"/>
    </w:rPr>
  </w:style>
  <w:style w:type="character" w:customStyle="1" w:styleId="a6">
    <w:name w:val="页脚 字符"/>
    <w:basedOn w:val="a0"/>
    <w:link w:val="a5"/>
    <w:uiPriority w:val="99"/>
    <w:rsid w:val="009A5B04"/>
    <w:rPr>
      <w:sz w:val="18"/>
      <w:szCs w:val="18"/>
    </w:rPr>
  </w:style>
  <w:style w:type="table" w:styleId="a7">
    <w:name w:val="Table Grid"/>
    <w:basedOn w:val="a1"/>
    <w:uiPriority w:val="59"/>
    <w:rsid w:val="009A5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列表段落1"/>
    <w:basedOn w:val="a"/>
    <w:uiPriority w:val="34"/>
    <w:qFormat/>
    <w:rsid w:val="00F3278C"/>
    <w:pPr>
      <w:ind w:firstLineChars="200" w:firstLine="420"/>
      <w:jc w:val="left"/>
    </w:pPr>
    <w:rPr>
      <w:rFonts w:ascii="Times New Roman" w:eastAsia="宋体" w:hAnsi="Times New Roman" w:cs="Times New Roman"/>
      <w:kern w:val="0"/>
      <w:sz w:val="24"/>
      <w:szCs w:val="24"/>
      <w:lang w:eastAsia="en-US"/>
    </w:rPr>
  </w:style>
  <w:style w:type="paragraph" w:styleId="a8">
    <w:name w:val="List Paragraph"/>
    <w:basedOn w:val="a"/>
    <w:link w:val="a9"/>
    <w:uiPriority w:val="34"/>
    <w:qFormat/>
    <w:rsid w:val="00C15B6C"/>
    <w:pPr>
      <w:ind w:firstLineChars="200" w:firstLine="420"/>
      <w:jc w:val="left"/>
    </w:pPr>
    <w:rPr>
      <w:rFonts w:ascii="Times New Roman" w:eastAsia="宋体" w:hAnsi="Times New Roman" w:cs="Times New Roman"/>
      <w:kern w:val="0"/>
      <w:sz w:val="24"/>
      <w:szCs w:val="20"/>
      <w:lang w:eastAsia="en-US"/>
    </w:rPr>
  </w:style>
  <w:style w:type="character" w:customStyle="1" w:styleId="a9">
    <w:name w:val="列表段落 字符"/>
    <w:link w:val="a8"/>
    <w:uiPriority w:val="34"/>
    <w:qFormat/>
    <w:rsid w:val="00C15B6C"/>
    <w:rPr>
      <w:rFonts w:ascii="Times New Roman" w:eastAsia="宋体" w:hAnsi="Times New Roman" w:cs="Times New Roman"/>
      <w:kern w:val="0"/>
      <w:sz w:val="24"/>
      <w:szCs w:val="20"/>
      <w:lang w:eastAsia="en-US"/>
    </w:rPr>
  </w:style>
  <w:style w:type="paragraph" w:customStyle="1" w:styleId="aa">
    <w:name w:val="表格文字"/>
    <w:basedOn w:val="a"/>
    <w:qFormat/>
    <w:rsid w:val="006457B1"/>
    <w:pPr>
      <w:spacing w:before="25" w:after="25"/>
      <w:jc w:val="left"/>
    </w:pPr>
    <w:rPr>
      <w:rFonts w:ascii="Times New Roman" w:eastAsia="宋体" w:hAnsi="Times New Roman" w:cs="Times New Roman"/>
      <w:bCs/>
      <w:spacing w:val="10"/>
      <w:kern w:val="0"/>
      <w:sz w:val="24"/>
      <w:szCs w:val="20"/>
      <w:lang w:eastAsia="en-US"/>
    </w:rPr>
  </w:style>
  <w:style w:type="character" w:customStyle="1" w:styleId="fontstyle01">
    <w:name w:val="fontstyle01"/>
    <w:basedOn w:val="a0"/>
    <w:qFormat/>
    <w:rsid w:val="006457B1"/>
    <w:rPr>
      <w:color w:val="242021"/>
      <w:sz w:val="20"/>
      <w:szCs w:val="20"/>
    </w:rPr>
  </w:style>
  <w:style w:type="paragraph" w:styleId="HTML">
    <w:name w:val="HTML Preformatted"/>
    <w:basedOn w:val="a"/>
    <w:link w:val="HTML0"/>
    <w:uiPriority w:val="99"/>
    <w:unhideWhenUsed/>
    <w:rsid w:val="00E60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E60371"/>
    <w:rPr>
      <w:rFonts w:ascii="宋体" w:eastAsia="宋体" w:hAnsi="宋体" w:cs="宋体"/>
      <w:kern w:val="0"/>
      <w:sz w:val="24"/>
      <w:szCs w:val="24"/>
    </w:rPr>
  </w:style>
  <w:style w:type="paragraph" w:styleId="ab">
    <w:name w:val="annotation text"/>
    <w:basedOn w:val="a"/>
    <w:link w:val="ac"/>
    <w:uiPriority w:val="99"/>
    <w:unhideWhenUsed/>
    <w:rsid w:val="00DD49FC"/>
    <w:pPr>
      <w:jc w:val="left"/>
    </w:pPr>
    <w:rPr>
      <w:rFonts w:ascii="Times New Roman" w:eastAsia="宋体" w:hAnsi="Times New Roman" w:cs="Times New Roman"/>
      <w:kern w:val="0"/>
      <w:sz w:val="24"/>
      <w:szCs w:val="20"/>
      <w:lang w:eastAsia="en-US"/>
    </w:rPr>
  </w:style>
  <w:style w:type="character" w:customStyle="1" w:styleId="ac">
    <w:name w:val="批注文字 字符"/>
    <w:basedOn w:val="a0"/>
    <w:link w:val="ab"/>
    <w:uiPriority w:val="99"/>
    <w:rsid w:val="00DD49FC"/>
    <w:rPr>
      <w:rFonts w:ascii="Times New Roman" w:eastAsia="宋体" w:hAnsi="Times New Roman" w:cs="Times New Roman"/>
      <w:kern w:val="0"/>
      <w:sz w:val="24"/>
      <w:szCs w:val="20"/>
      <w:lang w:eastAsia="en-US"/>
    </w:rPr>
  </w:style>
  <w:style w:type="paragraph" w:customStyle="1" w:styleId="10">
    <w:name w:val="列出段落1"/>
    <w:qFormat/>
    <w:rsid w:val="00DD49FC"/>
    <w:pPr>
      <w:widowControl w:val="0"/>
      <w:ind w:firstLine="420"/>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387745">
      <w:bodyDiv w:val="1"/>
      <w:marLeft w:val="0"/>
      <w:marRight w:val="0"/>
      <w:marTop w:val="0"/>
      <w:marBottom w:val="0"/>
      <w:divBdr>
        <w:top w:val="none" w:sz="0" w:space="0" w:color="auto"/>
        <w:left w:val="none" w:sz="0" w:space="0" w:color="auto"/>
        <w:bottom w:val="none" w:sz="0" w:space="0" w:color="auto"/>
        <w:right w:val="none" w:sz="0" w:space="0" w:color="auto"/>
      </w:divBdr>
    </w:div>
    <w:div w:id="203253319">
      <w:bodyDiv w:val="1"/>
      <w:marLeft w:val="0"/>
      <w:marRight w:val="0"/>
      <w:marTop w:val="0"/>
      <w:marBottom w:val="0"/>
      <w:divBdr>
        <w:top w:val="none" w:sz="0" w:space="0" w:color="auto"/>
        <w:left w:val="none" w:sz="0" w:space="0" w:color="auto"/>
        <w:bottom w:val="none" w:sz="0" w:space="0" w:color="auto"/>
        <w:right w:val="none" w:sz="0" w:space="0" w:color="auto"/>
      </w:divBdr>
    </w:div>
    <w:div w:id="819268548">
      <w:bodyDiv w:val="1"/>
      <w:marLeft w:val="0"/>
      <w:marRight w:val="0"/>
      <w:marTop w:val="0"/>
      <w:marBottom w:val="0"/>
      <w:divBdr>
        <w:top w:val="none" w:sz="0" w:space="0" w:color="auto"/>
        <w:left w:val="none" w:sz="0" w:space="0" w:color="auto"/>
        <w:bottom w:val="none" w:sz="0" w:space="0" w:color="auto"/>
        <w:right w:val="none" w:sz="0" w:space="0" w:color="auto"/>
      </w:divBdr>
    </w:div>
    <w:div w:id="1135492222">
      <w:bodyDiv w:val="1"/>
      <w:marLeft w:val="0"/>
      <w:marRight w:val="0"/>
      <w:marTop w:val="0"/>
      <w:marBottom w:val="0"/>
      <w:divBdr>
        <w:top w:val="none" w:sz="0" w:space="0" w:color="auto"/>
        <w:left w:val="none" w:sz="0" w:space="0" w:color="auto"/>
        <w:bottom w:val="none" w:sz="0" w:space="0" w:color="auto"/>
        <w:right w:val="none" w:sz="0" w:space="0" w:color="auto"/>
      </w:divBdr>
    </w:div>
    <w:div w:id="1406562118">
      <w:bodyDiv w:val="1"/>
      <w:marLeft w:val="0"/>
      <w:marRight w:val="0"/>
      <w:marTop w:val="0"/>
      <w:marBottom w:val="0"/>
      <w:divBdr>
        <w:top w:val="none" w:sz="0" w:space="0" w:color="auto"/>
        <w:left w:val="none" w:sz="0" w:space="0" w:color="auto"/>
        <w:bottom w:val="none" w:sz="0" w:space="0" w:color="auto"/>
        <w:right w:val="none" w:sz="0" w:space="0" w:color="auto"/>
      </w:divBdr>
    </w:div>
    <w:div w:id="1875002958">
      <w:bodyDiv w:val="1"/>
      <w:marLeft w:val="0"/>
      <w:marRight w:val="0"/>
      <w:marTop w:val="0"/>
      <w:marBottom w:val="0"/>
      <w:divBdr>
        <w:top w:val="none" w:sz="0" w:space="0" w:color="auto"/>
        <w:left w:val="none" w:sz="0" w:space="0" w:color="auto"/>
        <w:bottom w:val="none" w:sz="0" w:space="0" w:color="auto"/>
        <w:right w:val="none" w:sz="0" w:space="0" w:color="auto"/>
      </w:divBdr>
    </w:div>
    <w:div w:id="2059157923">
      <w:bodyDiv w:val="1"/>
      <w:marLeft w:val="0"/>
      <w:marRight w:val="0"/>
      <w:marTop w:val="0"/>
      <w:marBottom w:val="0"/>
      <w:divBdr>
        <w:top w:val="none" w:sz="0" w:space="0" w:color="auto"/>
        <w:left w:val="none" w:sz="0" w:space="0" w:color="auto"/>
        <w:bottom w:val="none" w:sz="0" w:space="0" w:color="auto"/>
        <w:right w:val="none" w:sz="0" w:space="0" w:color="auto"/>
      </w:divBdr>
    </w:div>
    <w:div w:id="206471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TotalTime>
  <Pages>5</Pages>
  <Words>535</Words>
  <Characters>3055</Characters>
  <Application>Microsoft Office Word</Application>
  <DocSecurity>0</DocSecurity>
  <Lines>25</Lines>
  <Paragraphs>7</Paragraphs>
  <ScaleCrop>false</ScaleCrop>
  <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时萍</dc:creator>
  <cp:keywords/>
  <dc:description/>
  <cp:lastModifiedBy>时萍</cp:lastModifiedBy>
  <cp:revision>49</cp:revision>
  <dcterms:created xsi:type="dcterms:W3CDTF">2026-02-05T05:03:00Z</dcterms:created>
  <dcterms:modified xsi:type="dcterms:W3CDTF">2026-08-13T03:51:00Z</dcterms:modified>
</cp:coreProperties>
</file>