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s="宋体"/>
          <w:b/>
          <w:sz w:val="48"/>
          <w:szCs w:val="48"/>
          <w:highlight w:val="none"/>
        </w:rPr>
      </w:pPr>
      <w:bookmarkStart w:id="0" w:name="_Toc203553923"/>
      <w:r>
        <w:rPr>
          <w:rFonts w:hint="eastAsia" w:ascii="宋体" w:hAnsi="宋体" w:cs="宋体"/>
          <w:b/>
          <w:sz w:val="48"/>
          <w:szCs w:val="48"/>
          <w:highlight w:val="none"/>
        </w:rPr>
        <w:t>成都生物制品研究所有限责任公司</w:t>
      </w:r>
    </w:p>
    <w:p>
      <w:pPr>
        <w:snapToGrid w:val="0"/>
        <w:jc w:val="center"/>
        <w:rPr>
          <w:rFonts w:ascii="宋体" w:hAnsi="宋体" w:cs="宋体"/>
          <w:b/>
          <w:sz w:val="48"/>
          <w:szCs w:val="48"/>
          <w:highlight w:val="none"/>
        </w:rPr>
      </w:pPr>
      <w:r>
        <w:rPr>
          <w:rFonts w:hint="eastAsia" w:ascii="宋体" w:hAnsi="宋体" w:cs="宋体"/>
          <w:b/>
          <w:sz w:val="48"/>
          <w:szCs w:val="48"/>
          <w:highlight w:val="none"/>
        </w:rPr>
        <w:t>IT</w:t>
      </w:r>
      <w:r>
        <w:rPr>
          <w:rFonts w:hint="eastAsia" w:ascii="宋体" w:hAnsi="宋体" w:cs="宋体"/>
          <w:b/>
          <w:sz w:val="48"/>
          <w:szCs w:val="48"/>
          <w:highlight w:val="none"/>
          <w:lang w:val="en-US" w:eastAsia="zh-CN"/>
        </w:rPr>
        <w:t>基础架构运维服务</w:t>
      </w: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rPr>
          <w:rFonts w:ascii="宋体" w:hAnsi="宋体" w:cs="宋体"/>
          <w:b/>
          <w:sz w:val="36"/>
          <w:szCs w:val="36"/>
          <w:highlight w:val="none"/>
        </w:rPr>
      </w:pPr>
    </w:p>
    <w:p>
      <w:pPr>
        <w:snapToGrid w:val="0"/>
        <w:jc w:val="center"/>
        <w:rPr>
          <w:rFonts w:ascii="宋体" w:hAnsi="宋体" w:cs="宋体"/>
          <w:b/>
          <w:sz w:val="80"/>
          <w:szCs w:val="80"/>
          <w:highlight w:val="none"/>
        </w:rPr>
      </w:pPr>
      <w:r>
        <w:rPr>
          <w:rFonts w:hint="eastAsia" w:ascii="宋体" w:hAnsi="宋体" w:cs="宋体"/>
          <w:b/>
          <w:sz w:val="80"/>
          <w:szCs w:val="80"/>
          <w:highlight w:val="none"/>
        </w:rPr>
        <w:t>招 标 文 件</w:t>
      </w: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snapToGrid w:val="0"/>
        <w:rPr>
          <w:rFonts w:ascii="宋体" w:hAnsi="宋体" w:cs="宋体"/>
          <w:b/>
          <w:sz w:val="30"/>
          <w:szCs w:val="30"/>
          <w:highlight w:val="none"/>
        </w:rPr>
      </w:pPr>
    </w:p>
    <w:p>
      <w:pPr>
        <w:tabs>
          <w:tab w:val="clear" w:pos="420"/>
        </w:tabs>
        <w:snapToGrid w:val="0"/>
        <w:rPr>
          <w:rFonts w:ascii="宋体" w:hAnsi="宋体"/>
          <w:b/>
          <w:sz w:val="28"/>
          <w:highlight w:val="none"/>
          <w:u w:val="single"/>
        </w:rPr>
      </w:pPr>
    </w:p>
    <w:p>
      <w:pPr>
        <w:tabs>
          <w:tab w:val="clear" w:pos="420"/>
        </w:tabs>
        <w:snapToGrid w:val="0"/>
        <w:rPr>
          <w:rFonts w:ascii="宋体" w:hAnsi="宋体"/>
          <w:b/>
          <w:sz w:val="28"/>
          <w:highlight w:val="none"/>
          <w:u w:val="single"/>
        </w:rPr>
      </w:pPr>
    </w:p>
    <w:p>
      <w:pPr>
        <w:tabs>
          <w:tab w:val="clear" w:pos="420"/>
        </w:tabs>
        <w:snapToGrid w:val="0"/>
        <w:jc w:val="center"/>
        <w:rPr>
          <w:rFonts w:ascii="宋体" w:hAnsi="宋体"/>
          <w:b/>
          <w:sz w:val="28"/>
          <w:highlight w:val="none"/>
        </w:rPr>
      </w:pPr>
      <w:r>
        <w:rPr>
          <w:rFonts w:hint="eastAsia" w:ascii="宋体" w:hAnsi="宋体"/>
          <w:b/>
          <w:sz w:val="28"/>
          <w:highlight w:val="none"/>
        </w:rPr>
        <w:t>招标人：</w:t>
      </w:r>
      <w:r>
        <w:rPr>
          <w:rFonts w:hint="eastAsia" w:ascii="宋体" w:hAnsi="宋体" w:cs="宋体"/>
          <w:b/>
          <w:sz w:val="30"/>
          <w:szCs w:val="30"/>
          <w:highlight w:val="none"/>
          <w:u w:val="single"/>
        </w:rPr>
        <w:t>成都生物制品研究所有限责任公司</w:t>
      </w:r>
    </w:p>
    <w:p>
      <w:pPr>
        <w:tabs>
          <w:tab w:val="clear" w:pos="420"/>
        </w:tabs>
        <w:snapToGrid w:val="0"/>
        <w:jc w:val="center"/>
        <w:rPr>
          <w:rFonts w:ascii="宋体" w:hAnsi="宋体"/>
          <w:b/>
          <w:sz w:val="28"/>
          <w:highlight w:val="none"/>
        </w:rPr>
      </w:pPr>
    </w:p>
    <w:p>
      <w:pPr>
        <w:snapToGrid w:val="0"/>
        <w:jc w:val="center"/>
        <w:rPr>
          <w:rFonts w:ascii="宋体" w:hAnsi="宋体" w:cs="宋体"/>
          <w:b/>
          <w:sz w:val="32"/>
          <w:highlight w:val="none"/>
        </w:rPr>
        <w:sectPr>
          <w:pgSz w:w="11906" w:h="16838"/>
          <w:pgMar w:top="1440" w:right="1440" w:bottom="1440" w:left="1440" w:header="851" w:footer="992" w:gutter="0"/>
          <w:cols w:space="720" w:num="1"/>
          <w:docGrid w:linePitch="312" w:charSpace="0"/>
        </w:sectPr>
      </w:pPr>
      <w:r>
        <w:rPr>
          <w:rFonts w:hint="eastAsia" w:ascii="宋体" w:hAnsi="宋体" w:cs="宋体"/>
          <w:b/>
          <w:sz w:val="32"/>
          <w:highlight w:val="none"/>
        </w:rPr>
        <w:t>二〇二</w:t>
      </w:r>
      <w:r>
        <w:rPr>
          <w:rFonts w:hint="eastAsia" w:ascii="宋体" w:hAnsi="宋体" w:cs="宋体"/>
          <w:b/>
          <w:sz w:val="32"/>
          <w:highlight w:val="none"/>
          <w:lang w:val="en-US" w:eastAsia="zh-CN"/>
        </w:rPr>
        <w:t>五</w:t>
      </w:r>
      <w:r>
        <w:rPr>
          <w:rFonts w:hint="eastAsia" w:ascii="宋体" w:hAnsi="宋体" w:cs="宋体"/>
          <w:b/>
          <w:sz w:val="32"/>
          <w:highlight w:val="none"/>
        </w:rPr>
        <w:t>年</w:t>
      </w:r>
      <w:r>
        <w:rPr>
          <w:rFonts w:hint="eastAsia" w:ascii="宋体" w:hAnsi="宋体" w:cs="宋体"/>
          <w:b/>
          <w:sz w:val="32"/>
          <w:highlight w:val="none"/>
          <w:lang w:val="en-US" w:eastAsia="zh-CN"/>
        </w:rPr>
        <w:t>四</w:t>
      </w:r>
      <w:r>
        <w:rPr>
          <w:rFonts w:hint="eastAsia" w:ascii="宋体" w:hAnsi="宋体" w:cs="宋体"/>
          <w:b/>
          <w:sz w:val="32"/>
          <w:highlight w:val="none"/>
        </w:rPr>
        <w:t>月</w:t>
      </w:r>
    </w:p>
    <w:p>
      <w:pPr>
        <w:snapToGrid w:val="0"/>
        <w:jc w:val="center"/>
        <w:outlineLvl w:val="8"/>
        <w:rPr>
          <w:rFonts w:ascii="宋体" w:hAnsi="宋体" w:cs="宋体"/>
          <w:b/>
          <w:sz w:val="28"/>
          <w:szCs w:val="28"/>
          <w:highlight w:val="none"/>
        </w:rPr>
      </w:pPr>
      <w:bookmarkStart w:id="1" w:name="_Toc268542978"/>
      <w:bookmarkStart w:id="2" w:name="_Toc268539353"/>
      <w:r>
        <w:rPr>
          <w:rFonts w:hint="eastAsia" w:ascii="宋体" w:hAnsi="宋体" w:cs="宋体"/>
          <w:b/>
          <w:sz w:val="28"/>
          <w:szCs w:val="28"/>
          <w:highlight w:val="none"/>
        </w:rPr>
        <w:t xml:space="preserve">第一章  </w:t>
      </w:r>
      <w:bookmarkEnd w:id="1"/>
      <w:bookmarkEnd w:id="2"/>
      <w:r>
        <w:rPr>
          <w:rFonts w:hint="eastAsia" w:ascii="宋体" w:hAnsi="宋体" w:cs="宋体"/>
          <w:b/>
          <w:sz w:val="28"/>
          <w:szCs w:val="28"/>
          <w:highlight w:val="none"/>
        </w:rPr>
        <w:t>招标公告</w:t>
      </w:r>
    </w:p>
    <w:p>
      <w:pPr>
        <w:snapToGrid w:val="0"/>
        <w:jc w:val="center"/>
        <w:rPr>
          <w:rFonts w:ascii="宋体" w:hAnsi="宋体" w:cs="宋体"/>
          <w:bCs/>
          <w:sz w:val="24"/>
          <w:highlight w:val="none"/>
        </w:rPr>
      </w:pPr>
    </w:p>
    <w:p>
      <w:pPr>
        <w:snapToGrid w:val="0"/>
        <w:rPr>
          <w:rFonts w:ascii="宋体" w:hAnsi="宋体" w:cs="宋体"/>
          <w:bCs/>
          <w:sz w:val="24"/>
          <w:szCs w:val="24"/>
          <w:highlight w:val="none"/>
        </w:rPr>
      </w:pPr>
      <w:r>
        <w:rPr>
          <w:rFonts w:hint="eastAsia" w:ascii="宋体" w:hAnsi="宋体" w:cs="宋体"/>
          <w:bCs/>
          <w:sz w:val="24"/>
          <w:szCs w:val="24"/>
          <w:highlight w:val="none"/>
        </w:rPr>
        <w:t xml:space="preserve">       </w:t>
      </w:r>
    </w:p>
    <w:p>
      <w:pPr>
        <w:snapToGrid w:val="0"/>
        <w:spacing w:before="156" w:beforeLines="50" w:after="156" w:afterLines="50"/>
        <w:ind w:firstLine="477" w:firstLineChars="198"/>
        <w:jc w:val="left"/>
        <w:rPr>
          <w:rFonts w:ascii="宋体" w:hAnsi="宋体" w:cs="宋体"/>
          <w:bCs/>
          <w:sz w:val="24"/>
          <w:szCs w:val="21"/>
          <w:highlight w:val="none"/>
          <w:u w:val="single"/>
        </w:rPr>
      </w:pPr>
      <w:r>
        <w:rPr>
          <w:rFonts w:hint="eastAsia" w:ascii="宋体" w:hAnsi="宋体" w:cs="宋体"/>
          <w:b/>
          <w:sz w:val="24"/>
          <w:szCs w:val="21"/>
          <w:highlight w:val="none"/>
          <w:u w:val="single"/>
        </w:rPr>
        <w:t>成都生物制品研究所有限责任公司IT</w:t>
      </w:r>
      <w:r>
        <w:rPr>
          <w:rFonts w:hint="eastAsia" w:ascii="宋体" w:hAnsi="宋体" w:cs="宋体"/>
          <w:b/>
          <w:sz w:val="24"/>
          <w:szCs w:val="21"/>
          <w:highlight w:val="none"/>
          <w:u w:val="single"/>
          <w:lang w:val="en-US" w:eastAsia="zh-CN"/>
        </w:rPr>
        <w:t>基础架构运维服务</w:t>
      </w:r>
      <w:r>
        <w:rPr>
          <w:rFonts w:hint="eastAsia" w:ascii="宋体" w:hAnsi="宋体" w:cs="宋体"/>
          <w:bCs/>
          <w:sz w:val="24"/>
          <w:szCs w:val="21"/>
          <w:highlight w:val="none"/>
        </w:rPr>
        <w:t>组织</w:t>
      </w:r>
      <w:r>
        <w:rPr>
          <w:rFonts w:hint="eastAsia" w:ascii="宋体" w:hAnsi="宋体" w:cs="宋体"/>
          <w:b/>
          <w:sz w:val="24"/>
          <w:szCs w:val="21"/>
          <w:highlight w:val="none"/>
          <w:u w:val="single"/>
          <w:lang w:val="en-US" w:eastAsia="zh-CN"/>
        </w:rPr>
        <w:t>挂网</w:t>
      </w:r>
      <w:r>
        <w:rPr>
          <w:rFonts w:hint="eastAsia" w:ascii="宋体" w:hAnsi="宋体" w:cs="宋体"/>
          <w:b/>
          <w:sz w:val="24"/>
          <w:szCs w:val="21"/>
          <w:highlight w:val="none"/>
          <w:u w:val="single"/>
        </w:rPr>
        <w:t>招标</w:t>
      </w:r>
      <w:r>
        <w:rPr>
          <w:rFonts w:hint="eastAsia" w:ascii="宋体" w:hAnsi="宋体" w:cs="宋体"/>
          <w:bCs/>
          <w:sz w:val="24"/>
          <w:szCs w:val="21"/>
          <w:highlight w:val="none"/>
        </w:rPr>
        <w:t>，现将相关事项公告如下：</w:t>
      </w:r>
    </w:p>
    <w:p>
      <w:pPr>
        <w:widowControl/>
        <w:numPr>
          <w:ilvl w:val="0"/>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4"/>
          <w:highlight w:val="none"/>
        </w:rPr>
        <w:t>项目概况与招标范围</w:t>
      </w:r>
    </w:p>
    <w:p>
      <w:pPr>
        <w:widowControl/>
        <w:numPr>
          <w:ilvl w:val="1"/>
          <w:numId w:val="1"/>
        </w:numPr>
        <w:snapToGrid w:val="0"/>
        <w:spacing w:before="156" w:beforeLines="50" w:after="156" w:afterLines="50"/>
        <w:jc w:val="left"/>
        <w:rPr>
          <w:rFonts w:ascii="宋体" w:hAnsi="宋体" w:cs="宋体"/>
          <w:bCs/>
          <w:sz w:val="24"/>
          <w:szCs w:val="21"/>
          <w:highlight w:val="none"/>
          <w:u w:val="single"/>
        </w:rPr>
      </w:pPr>
      <w:r>
        <w:rPr>
          <w:rFonts w:hint="eastAsia" w:ascii="宋体" w:hAnsi="宋体" w:cs="宋体"/>
          <w:bCs/>
          <w:sz w:val="24"/>
          <w:szCs w:val="21"/>
          <w:highlight w:val="none"/>
        </w:rPr>
        <w:t>实施地点：</w:t>
      </w:r>
      <w:r>
        <w:rPr>
          <w:rFonts w:hint="eastAsia" w:ascii="宋体" w:hAnsi="宋体" w:cs="宋体"/>
          <w:bCs/>
          <w:sz w:val="24"/>
          <w:szCs w:val="21"/>
          <w:highlight w:val="none"/>
          <w:u w:val="single"/>
        </w:rPr>
        <w:t>成都市锦华路三段379号厂区内；</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招标范围：</w:t>
      </w:r>
      <w:r>
        <w:rPr>
          <w:rFonts w:hint="eastAsia" w:ascii="宋体" w:hAnsi="宋体" w:cs="宋体"/>
          <w:bCs/>
          <w:color w:val="000000" w:themeColor="text1"/>
          <w:sz w:val="24"/>
          <w:szCs w:val="21"/>
          <w:highlight w:val="none"/>
          <w:u w:val="single"/>
          <w14:textFill>
            <w14:solidFill>
              <w14:schemeClr w14:val="tx1"/>
            </w14:solidFill>
          </w14:textFill>
        </w:rPr>
        <w:t>IT</w:t>
      </w:r>
      <w:r>
        <w:rPr>
          <w:rFonts w:hint="eastAsia" w:ascii="宋体" w:hAnsi="宋体" w:cs="宋体"/>
          <w:bCs/>
          <w:color w:val="000000" w:themeColor="text1"/>
          <w:sz w:val="24"/>
          <w:szCs w:val="21"/>
          <w:highlight w:val="none"/>
          <w:u w:val="single"/>
          <w:lang w:val="en-US" w:eastAsia="zh-CN"/>
          <w14:textFill>
            <w14:solidFill>
              <w14:schemeClr w14:val="tx1"/>
            </w14:solidFill>
          </w14:textFill>
        </w:rPr>
        <w:t>基础架构的年度技术支持及运维服务，包含：物理服务器、云平台软件、云桌面软件、网络设备、网络安全设备和机房模块等，详见</w:t>
      </w:r>
      <w:r>
        <w:rPr>
          <w:rFonts w:hint="eastAsia"/>
          <w:color w:val="000000" w:themeColor="text1"/>
          <w:sz w:val="24"/>
          <w:highlight w:val="none"/>
          <w:u w:val="single"/>
          <w14:textFill>
            <w14:solidFill>
              <w14:schemeClr w14:val="tx1"/>
            </w14:solidFill>
          </w14:textFill>
        </w:rPr>
        <w:t>用户需求</w:t>
      </w:r>
      <w:r>
        <w:rPr>
          <w:rFonts w:hint="eastAsia"/>
          <w:color w:val="000000" w:themeColor="text1"/>
          <w:sz w:val="24"/>
          <w:highlight w:val="none"/>
          <w:u w:val="single"/>
          <w:lang w:eastAsia="zh-CN"/>
          <w14:textFill>
            <w14:solidFill>
              <w14:schemeClr w14:val="tx1"/>
            </w14:solidFill>
          </w14:textFill>
        </w:rPr>
        <w:t>。</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lang w:val="en-US" w:eastAsia="zh-CN"/>
        </w:rPr>
        <w:t>服务期限</w:t>
      </w:r>
      <w:r>
        <w:rPr>
          <w:rFonts w:hint="eastAsia" w:ascii="宋体" w:hAnsi="宋体" w:cs="宋体"/>
          <w:bCs/>
          <w:sz w:val="24"/>
          <w:szCs w:val="21"/>
          <w:highlight w:val="none"/>
        </w:rPr>
        <w:t>：202</w:t>
      </w:r>
      <w:r>
        <w:rPr>
          <w:rFonts w:hint="eastAsia" w:ascii="宋体" w:hAnsi="宋体" w:cs="宋体"/>
          <w:bCs/>
          <w:sz w:val="24"/>
          <w:szCs w:val="21"/>
          <w:highlight w:val="none"/>
          <w:lang w:val="en-US" w:eastAsia="zh-CN"/>
        </w:rPr>
        <w:t>5</w:t>
      </w:r>
      <w:r>
        <w:rPr>
          <w:rFonts w:hint="eastAsia" w:ascii="宋体" w:hAnsi="宋体" w:cs="宋体"/>
          <w:bCs/>
          <w:sz w:val="24"/>
          <w:szCs w:val="21"/>
          <w:highlight w:val="none"/>
        </w:rPr>
        <w:t>年</w:t>
      </w:r>
      <w:r>
        <w:rPr>
          <w:rFonts w:hint="eastAsia" w:ascii="宋体" w:hAnsi="宋体" w:cs="宋体"/>
          <w:bCs/>
          <w:sz w:val="24"/>
          <w:szCs w:val="21"/>
          <w:highlight w:val="none"/>
          <w:lang w:val="en-US" w:eastAsia="zh-CN"/>
        </w:rPr>
        <w:t>5</w:t>
      </w:r>
      <w:r>
        <w:rPr>
          <w:rFonts w:hint="eastAsia" w:ascii="宋体" w:hAnsi="宋体" w:cs="宋体"/>
          <w:bCs/>
          <w:sz w:val="24"/>
          <w:szCs w:val="21"/>
          <w:highlight w:val="none"/>
        </w:rPr>
        <w:t>月</w:t>
      </w:r>
      <w:r>
        <w:rPr>
          <w:rFonts w:hint="eastAsia" w:ascii="宋体" w:hAnsi="宋体" w:cs="宋体"/>
          <w:bCs/>
          <w:sz w:val="24"/>
          <w:szCs w:val="21"/>
          <w:highlight w:val="none"/>
          <w:lang w:val="en-US" w:eastAsia="zh-CN"/>
        </w:rPr>
        <w:t>1</w:t>
      </w:r>
      <w:r>
        <w:rPr>
          <w:rFonts w:hint="eastAsia" w:ascii="宋体" w:hAnsi="宋体" w:cs="宋体"/>
          <w:bCs/>
          <w:sz w:val="24"/>
          <w:szCs w:val="21"/>
          <w:highlight w:val="none"/>
        </w:rPr>
        <w:t>日--202</w:t>
      </w:r>
      <w:r>
        <w:rPr>
          <w:rFonts w:hint="eastAsia" w:ascii="宋体" w:hAnsi="宋体" w:cs="宋体"/>
          <w:bCs/>
          <w:sz w:val="24"/>
          <w:szCs w:val="21"/>
          <w:highlight w:val="none"/>
          <w:lang w:val="en-US" w:eastAsia="zh-CN"/>
        </w:rPr>
        <w:t>6</w:t>
      </w:r>
      <w:r>
        <w:rPr>
          <w:rFonts w:hint="eastAsia" w:ascii="宋体" w:hAnsi="宋体" w:cs="宋体"/>
          <w:bCs/>
          <w:sz w:val="24"/>
          <w:szCs w:val="21"/>
          <w:highlight w:val="none"/>
        </w:rPr>
        <w:t>年</w:t>
      </w:r>
      <w:r>
        <w:rPr>
          <w:rFonts w:hint="eastAsia" w:ascii="宋体" w:hAnsi="宋体" w:cs="宋体"/>
          <w:bCs/>
          <w:sz w:val="24"/>
          <w:szCs w:val="21"/>
          <w:highlight w:val="none"/>
          <w:lang w:val="en-US" w:eastAsia="zh-CN"/>
        </w:rPr>
        <w:t>4</w:t>
      </w:r>
      <w:r>
        <w:rPr>
          <w:rFonts w:hint="eastAsia" w:ascii="宋体" w:hAnsi="宋体" w:cs="宋体"/>
          <w:bCs/>
          <w:sz w:val="24"/>
          <w:szCs w:val="21"/>
          <w:highlight w:val="none"/>
        </w:rPr>
        <w:t>月3</w:t>
      </w:r>
      <w:r>
        <w:rPr>
          <w:rFonts w:hint="eastAsia" w:ascii="宋体" w:hAnsi="宋体" w:cs="宋体"/>
          <w:bCs/>
          <w:sz w:val="24"/>
          <w:szCs w:val="21"/>
          <w:highlight w:val="none"/>
          <w:lang w:val="en-US" w:eastAsia="zh-CN"/>
        </w:rPr>
        <w:t>0</w:t>
      </w:r>
      <w:r>
        <w:rPr>
          <w:rFonts w:hint="eastAsia" w:ascii="宋体" w:hAnsi="宋体" w:cs="宋体"/>
          <w:bCs/>
          <w:sz w:val="24"/>
          <w:szCs w:val="21"/>
          <w:highlight w:val="none"/>
        </w:rPr>
        <w:t>日。</w:t>
      </w:r>
    </w:p>
    <w:p>
      <w:pPr>
        <w:numPr>
          <w:ilvl w:val="0"/>
          <w:numId w:val="1"/>
        </w:numPr>
        <w:tabs>
          <w:tab w:val="clear" w:pos="420"/>
        </w:tabs>
        <w:snapToGrid w:val="0"/>
        <w:spacing w:before="156" w:beforeLines="50" w:after="156" w:afterLines="50"/>
        <w:rPr>
          <w:rFonts w:ascii="宋体" w:hAnsi="宋体" w:cs="宋体"/>
          <w:bCs/>
          <w:sz w:val="24"/>
          <w:szCs w:val="24"/>
          <w:highlight w:val="none"/>
        </w:rPr>
      </w:pPr>
      <w:r>
        <w:rPr>
          <w:rFonts w:hint="eastAsia" w:ascii="宋体" w:hAnsi="宋体" w:cs="宋体"/>
          <w:bCs/>
          <w:sz w:val="24"/>
          <w:szCs w:val="24"/>
          <w:highlight w:val="none"/>
        </w:rPr>
        <w:t>投标人资格要求</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具有独立法人资格；</w:t>
      </w:r>
      <w:r>
        <w:rPr>
          <w:rFonts w:ascii="宋体" w:hAnsi="宋体" w:cs="宋体"/>
          <w:bCs/>
          <w:sz w:val="24"/>
          <w:szCs w:val="21"/>
          <w:highlight w:val="none"/>
        </w:rPr>
        <w:t xml:space="preserve"> </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资质要求：</w:t>
      </w:r>
      <w:r>
        <w:rPr>
          <w:rFonts w:ascii="宋体" w:hAnsi="宋体" w:cs="宋体"/>
          <w:bCs/>
          <w:sz w:val="24"/>
          <w:szCs w:val="21"/>
          <w:highlight w:val="none"/>
        </w:rPr>
        <w:t xml:space="preserve"> </w:t>
      </w:r>
    </w:p>
    <w:p>
      <w:pPr>
        <w:widowControl/>
        <w:numPr>
          <w:ilvl w:val="0"/>
          <w:numId w:val="2"/>
        </w:numPr>
        <w:snapToGrid w:val="0"/>
        <w:ind w:left="420" w:firstLine="0"/>
        <w:jc w:val="left"/>
        <w:rPr>
          <w:rFonts w:ascii="宋体" w:hAnsi="宋体" w:cs="宋体"/>
          <w:bCs/>
          <w:sz w:val="24"/>
          <w:szCs w:val="21"/>
          <w:highlight w:val="none"/>
        </w:rPr>
      </w:pPr>
      <w:r>
        <w:rPr>
          <w:rFonts w:hint="eastAsia" w:ascii="宋体" w:hAnsi="宋体" w:cs="宋体"/>
          <w:bCs/>
          <w:sz w:val="24"/>
          <w:szCs w:val="21"/>
          <w:highlight w:val="none"/>
        </w:rPr>
        <w:t>企业业绩要求：</w:t>
      </w:r>
    </w:p>
    <w:p>
      <w:pPr>
        <w:widowControl/>
        <w:numPr>
          <w:ilvl w:val="0"/>
          <w:numId w:val="3"/>
        </w:numPr>
        <w:snapToGrid w:val="0"/>
        <w:spacing w:before="156" w:beforeLines="50" w:after="156" w:afterLines="50"/>
        <w:ind w:left="420" w:firstLine="480" w:firstLineChars="200"/>
        <w:jc w:val="left"/>
        <w:rPr>
          <w:rFonts w:ascii="宋体" w:hAnsi="宋体" w:cs="宋体"/>
          <w:bCs/>
          <w:sz w:val="24"/>
          <w:szCs w:val="21"/>
          <w:highlight w:val="none"/>
        </w:rPr>
      </w:pPr>
      <w:r>
        <w:rPr>
          <w:rFonts w:hint="eastAsia" w:ascii="宋体" w:hAnsi="宋体" w:cs="宋体"/>
          <w:bCs/>
          <w:sz w:val="24"/>
          <w:szCs w:val="21"/>
          <w:highlight w:val="none"/>
        </w:rPr>
        <w:t>业绩要求：</w:t>
      </w:r>
      <w:r>
        <w:rPr>
          <w:rFonts w:hint="eastAsia" w:ascii="宋体" w:hAnsi="宋体"/>
          <w:sz w:val="24"/>
          <w:highlight w:val="none"/>
        </w:rPr>
        <w:t>具有</w:t>
      </w:r>
      <w:r>
        <w:rPr>
          <w:rFonts w:ascii="宋体" w:hAnsi="宋体"/>
          <w:sz w:val="24"/>
          <w:highlight w:val="none"/>
        </w:rPr>
        <w:t>1</w:t>
      </w:r>
      <w:r>
        <w:rPr>
          <w:rFonts w:hint="eastAsia" w:ascii="宋体" w:hAnsi="宋体"/>
          <w:sz w:val="24"/>
          <w:highlight w:val="none"/>
        </w:rPr>
        <w:t>个已完的类似业绩；</w:t>
      </w:r>
    </w:p>
    <w:p>
      <w:pPr>
        <w:widowControl/>
        <w:numPr>
          <w:ilvl w:val="0"/>
          <w:numId w:val="3"/>
        </w:numPr>
        <w:snapToGrid w:val="0"/>
        <w:spacing w:before="156" w:beforeLines="50" w:after="156" w:afterLines="50"/>
        <w:ind w:left="420" w:firstLine="480" w:firstLineChars="200"/>
        <w:jc w:val="left"/>
        <w:rPr>
          <w:rFonts w:ascii="宋体" w:hAnsi="宋体" w:cs="宋体"/>
          <w:bCs/>
          <w:sz w:val="24"/>
          <w:szCs w:val="21"/>
          <w:highlight w:val="none"/>
        </w:rPr>
      </w:pPr>
      <w:r>
        <w:rPr>
          <w:rFonts w:hint="eastAsia" w:ascii="宋体" w:hAnsi="宋体" w:cs="宋体"/>
          <w:bCs/>
          <w:sz w:val="24"/>
          <w:szCs w:val="21"/>
          <w:highlight w:val="none"/>
        </w:rPr>
        <w:t>类似业绩：</w:t>
      </w:r>
      <w:r>
        <w:rPr>
          <w:rFonts w:hint="eastAsia" w:ascii="宋体" w:hAnsi="宋体" w:cs="宋体"/>
          <w:bCs/>
          <w:sz w:val="24"/>
          <w:szCs w:val="21"/>
          <w:highlight w:val="none"/>
          <w:lang w:eastAsia="zh-CN"/>
        </w:rPr>
        <w:t>2022</w:t>
      </w:r>
      <w:r>
        <w:rPr>
          <w:rFonts w:hint="eastAsia" w:ascii="宋体" w:hAnsi="宋体" w:cs="宋体"/>
          <w:bCs/>
          <w:sz w:val="24"/>
          <w:szCs w:val="21"/>
          <w:highlight w:val="none"/>
        </w:rPr>
        <w:t>年以来</w:t>
      </w:r>
      <w:r>
        <w:rPr>
          <w:rFonts w:hint="eastAsia" w:ascii="宋体" w:hAnsi="宋体" w:cs="宋体"/>
          <w:sz w:val="24"/>
          <w:highlight w:val="none"/>
        </w:rPr>
        <w:t>总投资不低于</w:t>
      </w:r>
      <w:r>
        <w:rPr>
          <w:rFonts w:hint="eastAsia" w:ascii="宋体" w:hAnsi="宋体" w:cs="宋体"/>
          <w:sz w:val="24"/>
          <w:highlight w:val="none"/>
          <w:lang w:val="en-US" w:eastAsia="zh-CN"/>
        </w:rPr>
        <w:t>3</w:t>
      </w:r>
      <w:r>
        <w:rPr>
          <w:rFonts w:hint="eastAsia" w:ascii="宋体" w:hAnsi="宋体" w:cs="宋体"/>
          <w:color w:val="000000" w:themeColor="text1"/>
          <w:sz w:val="24"/>
          <w:highlight w:val="none"/>
          <w:lang w:val="en-US" w:eastAsia="zh-CN"/>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万</w:t>
      </w:r>
      <w:r>
        <w:rPr>
          <w:rFonts w:hint="eastAsia" w:ascii="宋体" w:hAnsi="宋体" w:cs="宋体"/>
          <w:sz w:val="24"/>
          <w:highlight w:val="none"/>
        </w:rPr>
        <w:t>的</w:t>
      </w:r>
      <w:r>
        <w:rPr>
          <w:rFonts w:hint="eastAsia" w:ascii="宋体" w:hAnsi="宋体" w:cs="宋体"/>
          <w:sz w:val="24"/>
          <w:highlight w:val="none"/>
          <w:lang w:val="en-US" w:eastAsia="zh-CN"/>
        </w:rPr>
        <w:t>IT基础设施的运维和技术支持项目</w:t>
      </w:r>
      <w:r>
        <w:rPr>
          <w:rFonts w:hint="eastAsia" w:ascii="宋体" w:hAnsi="宋体" w:cs="宋体"/>
          <w:bCs/>
          <w:sz w:val="24"/>
          <w:szCs w:val="21"/>
          <w:highlight w:val="none"/>
        </w:rPr>
        <w:t>（以合同签订时间为准</w:t>
      </w:r>
      <w:r>
        <w:rPr>
          <w:rFonts w:hint="eastAsia" w:ascii="宋体" w:hAnsi="宋体" w:cs="宋体"/>
          <w:bCs/>
          <w:sz w:val="24"/>
          <w:szCs w:val="21"/>
          <w:highlight w:val="none"/>
          <w:lang w:eastAsia="zh-CN"/>
        </w:rPr>
        <w:t>，</w:t>
      </w:r>
      <w:r>
        <w:rPr>
          <w:rFonts w:hint="eastAsia" w:ascii="宋体" w:hAnsi="宋体" w:cs="宋体"/>
          <w:bCs/>
          <w:sz w:val="24"/>
          <w:szCs w:val="21"/>
          <w:highlight w:val="none"/>
          <w:lang w:val="en-US" w:eastAsia="zh-CN"/>
        </w:rPr>
        <w:t>提供合同截图证明</w:t>
      </w:r>
      <w:r>
        <w:rPr>
          <w:rFonts w:hint="eastAsia" w:ascii="宋体" w:hAnsi="宋体" w:cs="宋体"/>
          <w:bCs/>
          <w:sz w:val="24"/>
          <w:szCs w:val="21"/>
          <w:highlight w:val="none"/>
        </w:rPr>
        <w:t>）。</w:t>
      </w:r>
    </w:p>
    <w:p>
      <w:pPr>
        <w:widowControl/>
        <w:numPr>
          <w:ilvl w:val="0"/>
          <w:numId w:val="2"/>
        </w:numPr>
        <w:snapToGrid w:val="0"/>
        <w:ind w:left="420" w:firstLine="0"/>
        <w:jc w:val="left"/>
        <w:rPr>
          <w:rFonts w:ascii="宋体" w:hAnsi="宋体" w:cs="宋体"/>
          <w:bCs/>
          <w:sz w:val="24"/>
          <w:szCs w:val="21"/>
          <w:highlight w:val="none"/>
        </w:rPr>
      </w:pPr>
      <w:r>
        <w:rPr>
          <w:rFonts w:hint="eastAsia" w:ascii="宋体" w:hAnsi="宋体" w:cs="宋体"/>
          <w:bCs/>
          <w:sz w:val="24"/>
          <w:szCs w:val="21"/>
          <w:highlight w:val="none"/>
          <w:lang w:val="en-US" w:eastAsia="zh-CN"/>
        </w:rPr>
        <w:t>对于华为和奇安信设备需</w:t>
      </w:r>
      <w:r>
        <w:rPr>
          <w:rFonts w:hint="eastAsia" w:ascii="宋体" w:hAnsi="宋体" w:cs="宋体"/>
          <w:bCs/>
          <w:sz w:val="24"/>
          <w:szCs w:val="21"/>
          <w:highlight w:val="none"/>
        </w:rPr>
        <w:t>提供</w:t>
      </w:r>
      <w:r>
        <w:rPr>
          <w:rFonts w:hint="eastAsia" w:ascii="宋体" w:hAnsi="宋体" w:cs="宋体"/>
          <w:bCs/>
          <w:sz w:val="24"/>
          <w:szCs w:val="21"/>
          <w:highlight w:val="none"/>
          <w:lang w:val="en-US" w:eastAsia="zh-CN"/>
        </w:rPr>
        <w:t>原厂</w:t>
      </w:r>
      <w:r>
        <w:rPr>
          <w:rFonts w:hint="eastAsia" w:ascii="宋体" w:hAnsi="宋体" w:cs="宋体"/>
          <w:bCs/>
          <w:sz w:val="24"/>
          <w:szCs w:val="21"/>
          <w:highlight w:val="none"/>
        </w:rPr>
        <w:t>服务承诺函。</w:t>
      </w:r>
    </w:p>
    <w:p>
      <w:pPr>
        <w:widowControl/>
        <w:numPr>
          <w:ilvl w:val="0"/>
          <w:numId w:val="2"/>
        </w:numPr>
        <w:snapToGrid w:val="0"/>
        <w:ind w:left="420" w:firstLine="0"/>
        <w:jc w:val="left"/>
        <w:rPr>
          <w:rFonts w:ascii="宋体" w:hAnsi="宋体" w:cs="宋体"/>
          <w:bCs/>
          <w:sz w:val="24"/>
          <w:szCs w:val="21"/>
          <w:highlight w:val="none"/>
        </w:rPr>
      </w:pPr>
      <w:r>
        <w:rPr>
          <w:rFonts w:hint="eastAsia" w:ascii="宋体" w:hAnsi="宋体" w:cs="宋体"/>
          <w:bCs/>
          <w:sz w:val="24"/>
          <w:szCs w:val="21"/>
          <w:highlight w:val="none"/>
        </w:rPr>
        <w:t>信誉要求：“信用中国”网站查询无失信惩戒记录。</w:t>
      </w:r>
    </w:p>
    <w:p>
      <w:pPr>
        <w:widowControl/>
        <w:numPr>
          <w:ilvl w:val="0"/>
          <w:numId w:val="2"/>
        </w:numPr>
        <w:snapToGrid w:val="0"/>
        <w:ind w:left="420" w:firstLine="0"/>
        <w:jc w:val="left"/>
        <w:rPr>
          <w:rFonts w:ascii="宋体" w:hAnsi="宋体" w:cs="宋体"/>
          <w:bCs/>
          <w:sz w:val="24"/>
          <w:szCs w:val="21"/>
          <w:highlight w:val="none"/>
        </w:rPr>
      </w:pPr>
      <w:r>
        <w:rPr>
          <w:rFonts w:hint="eastAsia" w:ascii="宋体" w:hAnsi="宋体" w:cs="宋体"/>
          <w:bCs/>
          <w:sz w:val="24"/>
          <w:szCs w:val="21"/>
          <w:highlight w:val="none"/>
        </w:rPr>
        <w:t>财务要求：近2年无亏损，提供近</w:t>
      </w:r>
      <w:r>
        <w:rPr>
          <w:rFonts w:ascii="宋体" w:hAnsi="宋体" w:cs="宋体"/>
          <w:bCs/>
          <w:sz w:val="24"/>
          <w:szCs w:val="21"/>
          <w:highlight w:val="none"/>
        </w:rPr>
        <w:t>2</w:t>
      </w:r>
      <w:r>
        <w:rPr>
          <w:rFonts w:hint="eastAsia" w:ascii="宋体" w:hAnsi="宋体" w:cs="宋体"/>
          <w:bCs/>
          <w:sz w:val="24"/>
          <w:szCs w:val="21"/>
          <w:highlight w:val="none"/>
        </w:rPr>
        <w:t>年财务审计报告复印件（必须包括审计报告正文、资产负债表、利润表，现金流量表）或银行出具的资信证明原件。</w:t>
      </w:r>
      <w:r>
        <w:rPr>
          <w:rFonts w:hint="eastAsia"/>
          <w:sz w:val="24"/>
          <w:szCs w:val="24"/>
          <w:highlight w:val="none"/>
        </w:rPr>
        <w:t>注册资本与实缴资本存在差异的还需提供差异情况说明。</w:t>
      </w:r>
    </w:p>
    <w:p>
      <w:pPr>
        <w:numPr>
          <w:ilvl w:val="0"/>
          <w:numId w:val="1"/>
        </w:numPr>
        <w:tabs>
          <w:tab w:val="left" w:pos="3110"/>
        </w:tabs>
        <w:snapToGrid w:val="0"/>
        <w:spacing w:before="156" w:beforeLines="50" w:after="156" w:afterLines="50"/>
        <w:rPr>
          <w:rFonts w:ascii="宋体" w:hAnsi="宋体"/>
          <w:sz w:val="24"/>
          <w:highlight w:val="none"/>
        </w:rPr>
      </w:pPr>
      <w:r>
        <w:rPr>
          <w:rFonts w:hint="eastAsia" w:ascii="宋体" w:hAnsi="宋体" w:cs="宋体"/>
          <w:bCs/>
          <w:sz w:val="24"/>
          <w:szCs w:val="24"/>
          <w:highlight w:val="none"/>
        </w:rPr>
        <w:t>招标文件的获取</w:t>
      </w:r>
      <w:r>
        <w:rPr>
          <w:rFonts w:hint="eastAsia" w:ascii="宋体" w:hAnsi="宋体"/>
          <w:sz w:val="24"/>
          <w:highlight w:val="none"/>
        </w:rPr>
        <w:tab/>
      </w:r>
    </w:p>
    <w:p>
      <w:pPr>
        <w:widowControl/>
        <w:numPr>
          <w:ilvl w:val="1"/>
          <w:numId w:val="1"/>
        </w:numPr>
        <w:snapToGrid w:val="0"/>
        <w:spacing w:before="156" w:beforeLines="50" w:after="156" w:afterLines="50"/>
        <w:jc w:val="left"/>
        <w:rPr>
          <w:rFonts w:ascii="宋体" w:hAnsi="宋体"/>
          <w:sz w:val="24"/>
          <w:highlight w:val="none"/>
        </w:rPr>
      </w:pPr>
      <w:r>
        <w:rPr>
          <w:rFonts w:hint="eastAsia" w:ascii="宋体" w:hAnsi="宋体"/>
          <w:sz w:val="24"/>
          <w:highlight w:val="none"/>
        </w:rPr>
        <w:t>于</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u w:val="single"/>
        </w:rPr>
        <w:t>年</w:t>
      </w:r>
      <w:r>
        <w:rPr>
          <w:rFonts w:hint="eastAsia" w:ascii="宋体" w:hAnsi="宋体"/>
          <w:sz w:val="24"/>
          <w:highlight w:val="none"/>
          <w:u w:val="single"/>
          <w:lang w:val="en-US" w:eastAsia="zh-CN"/>
        </w:rPr>
        <w:t>4</w:t>
      </w:r>
      <w:r>
        <w:rPr>
          <w:rFonts w:hint="eastAsia" w:ascii="宋体" w:hAnsi="宋体"/>
          <w:sz w:val="24"/>
          <w:highlight w:val="none"/>
          <w:u w:val="single"/>
        </w:rPr>
        <w:t>月</w:t>
      </w:r>
      <w:r>
        <w:rPr>
          <w:rFonts w:hint="eastAsia" w:ascii="宋体" w:hAnsi="宋体"/>
          <w:sz w:val="24"/>
          <w:highlight w:val="none"/>
          <w:u w:val="single"/>
          <w:lang w:val="en-US" w:eastAsia="zh-CN"/>
        </w:rPr>
        <w:t>8</w:t>
      </w:r>
      <w:r>
        <w:rPr>
          <w:rFonts w:hint="eastAsia" w:ascii="宋体" w:hAnsi="宋体"/>
          <w:sz w:val="24"/>
          <w:highlight w:val="none"/>
          <w:u w:val="single"/>
        </w:rPr>
        <w:t>日-</w:t>
      </w:r>
      <w:r>
        <w:rPr>
          <w:rFonts w:hint="eastAsia" w:ascii="宋体" w:hAnsi="宋体"/>
          <w:sz w:val="24"/>
          <w:highlight w:val="none"/>
          <w:u w:val="single"/>
          <w:lang w:val="en-US" w:eastAsia="zh-CN"/>
        </w:rPr>
        <w:t>4</w:t>
      </w:r>
      <w:r>
        <w:rPr>
          <w:rFonts w:hint="eastAsia" w:ascii="宋体" w:hAnsi="宋体"/>
          <w:sz w:val="24"/>
          <w:highlight w:val="none"/>
          <w:u w:val="single"/>
        </w:rPr>
        <w:t>月</w:t>
      </w:r>
      <w:r>
        <w:rPr>
          <w:rFonts w:hint="eastAsia" w:ascii="宋体" w:hAnsi="宋体"/>
          <w:sz w:val="24"/>
          <w:highlight w:val="none"/>
          <w:u w:val="single"/>
          <w:lang w:val="en-US" w:eastAsia="zh-CN"/>
        </w:rPr>
        <w:t>14</w:t>
      </w:r>
      <w:r>
        <w:rPr>
          <w:rFonts w:hint="eastAsia" w:ascii="宋体" w:hAnsi="宋体"/>
          <w:sz w:val="24"/>
          <w:highlight w:val="none"/>
          <w:u w:val="single"/>
        </w:rPr>
        <w:t>日</w:t>
      </w:r>
      <w:r>
        <w:rPr>
          <w:rFonts w:hint="eastAsia" w:ascii="宋体" w:hAnsi="宋体"/>
          <w:sz w:val="24"/>
          <w:highlight w:val="none"/>
        </w:rPr>
        <w:t>，每日上午9时至12时，下午14时至16时，在成都生物制品研究所有限责任公司综合楼150室报名并领取招标文件时需提供：</w:t>
      </w:r>
    </w:p>
    <w:p>
      <w:pPr>
        <w:widowControl/>
        <w:snapToGrid w:val="0"/>
        <w:spacing w:before="156" w:beforeLines="50" w:after="156" w:afterLines="50"/>
        <w:ind w:left="420" w:leftChars="200"/>
        <w:jc w:val="left"/>
        <w:rPr>
          <w:rFonts w:ascii="宋体" w:hAnsi="宋体"/>
          <w:sz w:val="24"/>
          <w:highlight w:val="none"/>
        </w:rPr>
      </w:pPr>
      <w:r>
        <w:rPr>
          <w:rFonts w:hint="eastAsia" w:ascii="宋体" w:hAnsi="宋体"/>
          <w:sz w:val="24"/>
          <w:highlight w:val="none"/>
        </w:rPr>
        <w:t>（1）有效身份证及单位介绍信；</w:t>
      </w:r>
    </w:p>
    <w:p>
      <w:pPr>
        <w:widowControl/>
        <w:snapToGrid w:val="0"/>
        <w:spacing w:before="156" w:beforeLines="50" w:after="156" w:afterLines="50"/>
        <w:ind w:left="420" w:leftChars="200"/>
        <w:jc w:val="left"/>
        <w:rPr>
          <w:rFonts w:ascii="宋体" w:hAnsi="宋体"/>
          <w:sz w:val="24"/>
          <w:highlight w:val="none"/>
        </w:rPr>
      </w:pPr>
      <w:r>
        <w:rPr>
          <w:rFonts w:hint="eastAsia" w:ascii="宋体" w:hAnsi="宋体"/>
          <w:sz w:val="24"/>
          <w:highlight w:val="none"/>
        </w:rPr>
        <w:t>（2）注册于中华人民共和国的企业法人营业执照；</w:t>
      </w:r>
    </w:p>
    <w:p>
      <w:pPr>
        <w:widowControl/>
        <w:snapToGrid w:val="0"/>
        <w:spacing w:before="156" w:beforeLines="50" w:after="156" w:afterLines="50"/>
        <w:jc w:val="left"/>
        <w:rPr>
          <w:rFonts w:ascii="宋体" w:hAnsi="宋体"/>
          <w:sz w:val="24"/>
          <w:highlight w:val="none"/>
        </w:rPr>
      </w:pPr>
      <w:r>
        <w:rPr>
          <w:rFonts w:hint="eastAsia" w:ascii="宋体" w:hAnsi="宋体"/>
          <w:sz w:val="24"/>
          <w:highlight w:val="none"/>
        </w:rPr>
        <w:t>以上资料复印件（加盖鲜章）。</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招标文件每套售价</w:t>
      </w:r>
      <w:r>
        <w:rPr>
          <w:rFonts w:hint="eastAsia" w:ascii="宋体" w:hAnsi="宋体" w:cs="宋体"/>
          <w:bCs/>
          <w:sz w:val="24"/>
          <w:szCs w:val="21"/>
          <w:highlight w:val="none"/>
          <w:u w:val="single"/>
        </w:rPr>
        <w:t xml:space="preserve"> 0 </w:t>
      </w:r>
      <w:r>
        <w:rPr>
          <w:rFonts w:hint="eastAsia" w:ascii="宋体" w:hAnsi="宋体" w:cs="宋体"/>
          <w:bCs/>
          <w:sz w:val="24"/>
          <w:szCs w:val="21"/>
          <w:highlight w:val="none"/>
        </w:rPr>
        <w:t>元。</w:t>
      </w:r>
    </w:p>
    <w:p>
      <w:pPr>
        <w:numPr>
          <w:ilvl w:val="0"/>
          <w:numId w:val="1"/>
        </w:numPr>
        <w:snapToGrid w:val="0"/>
        <w:spacing w:before="156" w:beforeLines="50" w:after="156" w:afterLines="50"/>
        <w:rPr>
          <w:rFonts w:ascii="宋体" w:hAnsi="宋体" w:cs="宋体"/>
          <w:bCs/>
          <w:sz w:val="24"/>
          <w:szCs w:val="24"/>
          <w:highlight w:val="none"/>
        </w:rPr>
      </w:pPr>
      <w:r>
        <w:rPr>
          <w:rFonts w:hint="eastAsia" w:ascii="宋体" w:hAnsi="宋体" w:cs="宋体"/>
          <w:bCs/>
          <w:sz w:val="24"/>
          <w:szCs w:val="24"/>
          <w:highlight w:val="none"/>
        </w:rPr>
        <w:t>投标文件的递交</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投标文件递交截止时间：</w:t>
      </w:r>
      <w:r>
        <w:rPr>
          <w:rFonts w:hint="eastAsia" w:ascii="宋体" w:hAnsi="宋体" w:cs="宋体"/>
          <w:bCs/>
          <w:sz w:val="24"/>
          <w:szCs w:val="21"/>
          <w:highlight w:val="none"/>
          <w:u w:val="single"/>
        </w:rPr>
        <w:t>202</w:t>
      </w:r>
      <w:r>
        <w:rPr>
          <w:rFonts w:hint="eastAsia" w:ascii="宋体" w:hAnsi="宋体" w:cs="宋体"/>
          <w:bCs/>
          <w:sz w:val="24"/>
          <w:szCs w:val="21"/>
          <w:highlight w:val="none"/>
          <w:u w:val="single"/>
          <w:lang w:val="en-US" w:eastAsia="zh-CN"/>
        </w:rPr>
        <w:t>5</w:t>
      </w:r>
      <w:r>
        <w:rPr>
          <w:rFonts w:hint="eastAsia" w:ascii="宋体" w:hAnsi="宋体" w:cs="宋体"/>
          <w:bCs/>
          <w:sz w:val="24"/>
          <w:szCs w:val="21"/>
          <w:highlight w:val="none"/>
          <w:u w:val="single"/>
        </w:rPr>
        <w:t>年</w:t>
      </w:r>
      <w:r>
        <w:rPr>
          <w:rFonts w:hint="eastAsia" w:ascii="宋体" w:hAnsi="宋体" w:cs="宋体"/>
          <w:bCs/>
          <w:sz w:val="24"/>
          <w:szCs w:val="21"/>
          <w:highlight w:val="none"/>
          <w:u w:val="single"/>
          <w:lang w:val="en-US" w:eastAsia="zh-CN"/>
        </w:rPr>
        <w:t>4</w:t>
      </w:r>
      <w:r>
        <w:rPr>
          <w:rFonts w:hint="eastAsia" w:ascii="宋体" w:hAnsi="宋体" w:cs="宋体"/>
          <w:bCs/>
          <w:sz w:val="24"/>
          <w:szCs w:val="21"/>
          <w:highlight w:val="none"/>
          <w:u w:val="single"/>
        </w:rPr>
        <w:t>月</w:t>
      </w:r>
      <w:r>
        <w:rPr>
          <w:rFonts w:hint="eastAsia" w:ascii="宋体" w:hAnsi="宋体" w:cs="宋体"/>
          <w:bCs/>
          <w:sz w:val="24"/>
          <w:szCs w:val="21"/>
          <w:highlight w:val="none"/>
          <w:u w:val="single"/>
          <w:lang w:val="en-US" w:eastAsia="zh-CN"/>
        </w:rPr>
        <w:t>20</w:t>
      </w:r>
      <w:r>
        <w:rPr>
          <w:rFonts w:hint="eastAsia" w:ascii="宋体" w:hAnsi="宋体" w:cs="宋体"/>
          <w:bCs/>
          <w:sz w:val="24"/>
          <w:szCs w:val="21"/>
          <w:highlight w:val="none"/>
          <w:u w:val="single"/>
        </w:rPr>
        <w:t>日9时</w:t>
      </w:r>
      <w:r>
        <w:rPr>
          <w:rFonts w:hint="eastAsia" w:ascii="宋体" w:hAnsi="宋体" w:cs="宋体"/>
          <w:bCs/>
          <w:sz w:val="24"/>
          <w:szCs w:val="21"/>
          <w:highlight w:val="none"/>
        </w:rPr>
        <w:t>，地点：成都市锦华路三段379号成都生物制品研究所有限责任公司综合楼150室；</w:t>
      </w:r>
    </w:p>
    <w:p>
      <w:pPr>
        <w:widowControl/>
        <w:numPr>
          <w:ilvl w:val="1"/>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逾期送达的或者未送达指定地点的投标文件，招标人不予受理。</w:t>
      </w:r>
    </w:p>
    <w:p>
      <w:pPr>
        <w:widowControl/>
        <w:numPr>
          <w:ilvl w:val="0"/>
          <w:numId w:val="1"/>
        </w:numPr>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发布公告的媒介</w:t>
      </w:r>
    </w:p>
    <w:p>
      <w:pPr>
        <w:widowControl/>
        <w:snapToGrid w:val="0"/>
        <w:spacing w:before="156" w:beforeLines="50" w:after="156" w:afterLines="50"/>
        <w:ind w:left="420" w:leftChars="200"/>
        <w:jc w:val="left"/>
        <w:rPr>
          <w:rFonts w:ascii="宋体" w:hAnsi="宋体" w:cs="宋体"/>
          <w:bCs/>
          <w:sz w:val="24"/>
          <w:szCs w:val="21"/>
          <w:highlight w:val="none"/>
        </w:rPr>
      </w:pPr>
      <w:r>
        <w:rPr>
          <w:rFonts w:hint="eastAsia" w:ascii="宋体" w:hAnsi="宋体" w:cs="宋体"/>
          <w:bCs/>
          <w:sz w:val="24"/>
          <w:szCs w:val="21"/>
          <w:highlight w:val="none"/>
        </w:rPr>
        <w:t>本次招标公告在</w:t>
      </w:r>
      <w:r>
        <w:rPr>
          <w:rFonts w:hint="eastAsia" w:ascii="宋体" w:hAnsi="宋体" w:cs="宋体"/>
          <w:bCs/>
          <w:sz w:val="24"/>
          <w:szCs w:val="21"/>
          <w:highlight w:val="none"/>
          <w:u w:val="single"/>
        </w:rPr>
        <w:t>成都生物制品研究所有限责任公司官网www.cdibp.com</w:t>
      </w:r>
      <w:r>
        <w:rPr>
          <w:rFonts w:hint="eastAsia" w:ascii="宋体" w:hAnsi="宋体" w:cs="宋体"/>
          <w:bCs/>
          <w:sz w:val="24"/>
          <w:szCs w:val="21"/>
          <w:highlight w:val="none"/>
        </w:rPr>
        <w:t>上发布。</w:t>
      </w:r>
    </w:p>
    <w:p>
      <w:pPr>
        <w:numPr>
          <w:ilvl w:val="0"/>
          <w:numId w:val="1"/>
        </w:numPr>
        <w:snapToGrid w:val="0"/>
        <w:spacing w:before="156" w:beforeLines="50" w:after="156" w:afterLines="50"/>
        <w:rPr>
          <w:rFonts w:ascii="宋体" w:hAnsi="宋体" w:cs="宋体"/>
          <w:bCs/>
          <w:sz w:val="24"/>
          <w:szCs w:val="24"/>
          <w:highlight w:val="none"/>
        </w:rPr>
      </w:pPr>
      <w:r>
        <w:rPr>
          <w:rFonts w:hint="eastAsia" w:ascii="宋体" w:hAnsi="宋体" w:cs="宋体"/>
          <w:bCs/>
          <w:sz w:val="24"/>
          <w:szCs w:val="24"/>
          <w:highlight w:val="none"/>
        </w:rPr>
        <w:t>联系方式</w:t>
      </w:r>
    </w:p>
    <w:p>
      <w:pPr>
        <w:widowControl/>
        <w:snapToGrid w:val="0"/>
        <w:spacing w:before="156" w:beforeLines="50" w:after="156" w:afterLines="50"/>
        <w:ind w:left="420" w:leftChars="200"/>
        <w:jc w:val="left"/>
        <w:rPr>
          <w:rFonts w:ascii="宋体" w:hAnsi="宋体" w:cs="宋体"/>
          <w:bCs/>
          <w:sz w:val="24"/>
          <w:szCs w:val="21"/>
          <w:highlight w:val="none"/>
        </w:rPr>
      </w:pPr>
      <w:r>
        <w:rPr>
          <w:rFonts w:hint="eastAsia" w:ascii="宋体" w:hAnsi="宋体" w:cs="宋体"/>
          <w:bCs/>
          <w:sz w:val="24"/>
          <w:szCs w:val="21"/>
          <w:highlight w:val="none"/>
        </w:rPr>
        <w:t>招标人：成都生物制品研究所有限责任公司</w:t>
      </w:r>
    </w:p>
    <w:p>
      <w:pPr>
        <w:widowControl/>
        <w:snapToGrid w:val="0"/>
        <w:spacing w:before="156" w:beforeLines="50" w:after="156" w:afterLines="50"/>
        <w:ind w:left="420" w:leftChars="200"/>
        <w:jc w:val="left"/>
        <w:rPr>
          <w:rFonts w:ascii="宋体" w:hAnsi="宋体" w:cs="宋体"/>
          <w:bCs/>
          <w:sz w:val="24"/>
          <w:szCs w:val="21"/>
          <w:highlight w:val="none"/>
        </w:rPr>
      </w:pPr>
      <w:r>
        <w:rPr>
          <w:rFonts w:hint="eastAsia" w:ascii="宋体" w:hAnsi="宋体" w:cs="宋体"/>
          <w:bCs/>
          <w:sz w:val="24"/>
          <w:szCs w:val="21"/>
          <w:highlight w:val="none"/>
        </w:rPr>
        <w:t>地  址：锦江区锦华路三段379号</w:t>
      </w:r>
    </w:p>
    <w:p>
      <w:pPr>
        <w:widowControl/>
        <w:snapToGrid w:val="0"/>
        <w:spacing w:before="156" w:beforeLines="50" w:after="156" w:afterLines="50"/>
        <w:ind w:left="420" w:leftChars="200"/>
        <w:jc w:val="left"/>
        <w:rPr>
          <w:rFonts w:ascii="宋体" w:hAnsi="宋体" w:cs="宋体"/>
          <w:bCs/>
          <w:sz w:val="24"/>
          <w:szCs w:val="21"/>
          <w:highlight w:val="none"/>
        </w:rPr>
      </w:pPr>
      <w:r>
        <w:rPr>
          <w:rFonts w:hint="eastAsia" w:ascii="宋体" w:hAnsi="宋体" w:cs="宋体"/>
          <w:bCs/>
          <w:sz w:val="24"/>
          <w:szCs w:val="21"/>
          <w:highlight w:val="none"/>
        </w:rPr>
        <w:t>联系人：</w:t>
      </w:r>
      <w:r>
        <w:rPr>
          <w:rFonts w:hint="eastAsia" w:ascii="宋体" w:hAnsi="宋体" w:cs="宋体"/>
          <w:bCs/>
          <w:sz w:val="24"/>
          <w:szCs w:val="21"/>
          <w:highlight w:val="none"/>
          <w:lang w:val="en-US" w:eastAsia="zh-CN"/>
        </w:rPr>
        <w:t>高</w:t>
      </w:r>
      <w:r>
        <w:rPr>
          <w:rFonts w:hint="eastAsia" w:ascii="宋体" w:hAnsi="宋体" w:cs="宋体"/>
          <w:bCs/>
          <w:sz w:val="24"/>
          <w:szCs w:val="21"/>
          <w:highlight w:val="none"/>
        </w:rPr>
        <w:t>老师</w:t>
      </w:r>
    </w:p>
    <w:p>
      <w:pPr>
        <w:widowControl/>
        <w:snapToGrid w:val="0"/>
        <w:spacing w:before="156" w:beforeLines="50" w:after="156" w:afterLines="50"/>
        <w:ind w:left="420" w:leftChars="200"/>
        <w:jc w:val="left"/>
        <w:rPr>
          <w:rFonts w:hint="default" w:eastAsia="宋体"/>
          <w:highlight w:val="none"/>
          <w:lang w:val="en-US" w:eastAsia="zh-CN"/>
        </w:rPr>
      </w:pPr>
      <w:r>
        <w:rPr>
          <w:rFonts w:hint="eastAsia" w:ascii="宋体" w:hAnsi="宋体" w:cs="宋体"/>
          <w:bCs/>
          <w:sz w:val="24"/>
          <w:szCs w:val="21"/>
          <w:highlight w:val="none"/>
        </w:rPr>
        <w:t>手  机：15</w:t>
      </w:r>
      <w:r>
        <w:rPr>
          <w:rFonts w:hint="eastAsia" w:ascii="宋体" w:hAnsi="宋体" w:cs="宋体"/>
          <w:bCs/>
          <w:sz w:val="24"/>
          <w:szCs w:val="21"/>
          <w:highlight w:val="none"/>
          <w:lang w:val="en-US" w:eastAsia="zh-CN"/>
        </w:rPr>
        <w:t>005936191</w:t>
      </w:r>
    </w:p>
    <w:p>
      <w:pPr>
        <w:widowControl/>
        <w:snapToGrid w:val="0"/>
        <w:spacing w:before="156" w:beforeLines="50" w:after="156" w:afterLines="50"/>
        <w:ind w:left="420" w:leftChars="200"/>
        <w:jc w:val="left"/>
        <w:rPr>
          <w:rFonts w:ascii="宋体" w:hAnsi="宋体"/>
          <w:sz w:val="24"/>
          <w:highlight w:val="none"/>
        </w:rPr>
      </w:pPr>
      <w:r>
        <w:rPr>
          <w:rFonts w:hint="eastAsia" w:ascii="宋体" w:hAnsi="宋体" w:cs="宋体"/>
          <w:bCs/>
          <w:sz w:val="24"/>
          <w:szCs w:val="21"/>
          <w:highlight w:val="none"/>
        </w:rPr>
        <w:t>电  话：</w:t>
      </w:r>
      <w:r>
        <w:rPr>
          <w:rFonts w:hint="eastAsia" w:ascii="宋体" w:hAnsi="宋体"/>
          <w:sz w:val="24"/>
          <w:highlight w:val="none"/>
        </w:rPr>
        <w:t>028-8441</w:t>
      </w:r>
      <w:r>
        <w:rPr>
          <w:rFonts w:ascii="宋体" w:hAnsi="宋体"/>
          <w:sz w:val="24"/>
          <w:highlight w:val="none"/>
        </w:rPr>
        <w:t>8044</w:t>
      </w:r>
    </w:p>
    <w:p>
      <w:pPr>
        <w:widowControl/>
        <w:snapToGrid w:val="0"/>
        <w:spacing w:before="156" w:beforeLines="50" w:after="156" w:afterLines="50"/>
        <w:ind w:left="420" w:leftChars="200"/>
        <w:jc w:val="left"/>
        <w:rPr>
          <w:rFonts w:ascii="宋体" w:hAnsi="宋体"/>
          <w:sz w:val="24"/>
          <w:highlight w:val="none"/>
        </w:rPr>
      </w:pPr>
      <w:r>
        <w:rPr>
          <w:rFonts w:hint="eastAsia" w:ascii="宋体" w:hAnsi="宋体"/>
          <w:sz w:val="24"/>
          <w:highlight w:val="none"/>
        </w:rPr>
        <w:t xml:space="preserve">  </w:t>
      </w:r>
    </w:p>
    <w:p>
      <w:pPr>
        <w:pStyle w:val="2"/>
        <w:rPr>
          <w:rFonts w:hint="eastAsia" w:hAnsi="宋体" w:eastAsia="宋体"/>
          <w:bCs/>
          <w:highlight w:val="none"/>
          <w:lang w:eastAsia="zh-CN"/>
        </w:rPr>
      </w:pPr>
      <w:r>
        <w:rPr>
          <w:rFonts w:hint="eastAsia"/>
          <w:highlight w:val="none"/>
        </w:rPr>
        <w:t xml:space="preserve"> </w:t>
      </w:r>
      <w:r>
        <w:rPr>
          <w:highlight w:val="none"/>
        </w:rPr>
        <w:t xml:space="preserve">  </w:t>
      </w:r>
      <w:r>
        <w:rPr>
          <w:rFonts w:hAnsi="宋体"/>
          <w:bCs/>
          <w:highlight w:val="none"/>
        </w:rPr>
        <w:t>招标监督联系方式</w:t>
      </w:r>
    </w:p>
    <w:p>
      <w:pPr>
        <w:widowControl/>
        <w:snapToGrid w:val="0"/>
        <w:spacing w:before="156" w:beforeLines="50" w:after="156" w:afterLines="50"/>
        <w:ind w:left="420" w:leftChars="200"/>
        <w:jc w:val="left"/>
        <w:rPr>
          <w:rFonts w:ascii="宋体" w:hAnsi="宋体" w:cs="宋体"/>
          <w:bCs/>
          <w:sz w:val="24"/>
          <w:szCs w:val="21"/>
          <w:highlight w:val="none"/>
        </w:rPr>
      </w:pPr>
      <w:r>
        <w:rPr>
          <w:rFonts w:ascii="宋体" w:hAnsi="宋体" w:cs="宋体"/>
          <w:bCs/>
          <w:sz w:val="24"/>
          <w:szCs w:val="21"/>
          <w:highlight w:val="none"/>
        </w:rPr>
        <w:t xml:space="preserve">纪检监督电话：028-84418847 </w:t>
      </w:r>
    </w:p>
    <w:p>
      <w:pPr>
        <w:widowControl/>
        <w:snapToGrid w:val="0"/>
        <w:spacing w:before="156" w:beforeLines="50" w:after="156" w:afterLines="50"/>
        <w:ind w:left="420" w:leftChars="200"/>
        <w:jc w:val="left"/>
        <w:rPr>
          <w:rFonts w:ascii="宋体" w:hAnsi="宋体" w:cs="宋体"/>
          <w:bCs/>
          <w:sz w:val="24"/>
          <w:szCs w:val="21"/>
          <w:highlight w:val="none"/>
        </w:rPr>
      </w:pPr>
      <w:r>
        <w:rPr>
          <w:rFonts w:ascii="宋体" w:hAnsi="宋体" w:cs="宋体"/>
          <w:bCs/>
          <w:sz w:val="24"/>
          <w:szCs w:val="21"/>
          <w:highlight w:val="none"/>
        </w:rPr>
        <w:t>纪检监督邮箱：JJJC.CD@SINOPHARM.COM</w:t>
      </w:r>
    </w:p>
    <w:p>
      <w:pPr>
        <w:pStyle w:val="5"/>
        <w:tabs>
          <w:tab w:val="clear" w:pos="420"/>
        </w:tabs>
        <w:snapToGrid w:val="0"/>
        <w:spacing w:line="240" w:lineRule="auto"/>
        <w:jc w:val="center"/>
        <w:rPr>
          <w:rFonts w:ascii="宋体" w:hAnsi="宋体" w:eastAsia="宋体" w:cs="宋体"/>
          <w:b/>
          <w:kern w:val="0"/>
          <w:sz w:val="28"/>
          <w:szCs w:val="28"/>
          <w:highlight w:val="none"/>
        </w:rPr>
      </w:pPr>
      <w:r>
        <w:rPr>
          <w:rFonts w:ascii="宋体" w:hAnsi="宋体" w:eastAsia="宋体" w:cs="宋体"/>
          <w:b/>
          <w:sz w:val="28"/>
          <w:szCs w:val="28"/>
          <w:highlight w:val="none"/>
        </w:rPr>
        <w:br w:type="page"/>
      </w:r>
      <w:r>
        <w:rPr>
          <w:rFonts w:hint="eastAsia" w:ascii="宋体" w:hAnsi="宋体" w:eastAsia="宋体" w:cs="宋体"/>
          <w:b/>
          <w:sz w:val="28"/>
          <w:szCs w:val="28"/>
          <w:highlight w:val="none"/>
        </w:rPr>
        <w:t>第二章</w:t>
      </w:r>
      <w:bookmarkEnd w:id="0"/>
      <w:r>
        <w:rPr>
          <w:rFonts w:hint="eastAsia" w:ascii="宋体" w:hAnsi="宋体" w:eastAsia="宋体" w:cs="宋体"/>
          <w:b/>
          <w:sz w:val="28"/>
          <w:szCs w:val="28"/>
          <w:highlight w:val="none"/>
        </w:rPr>
        <w:t xml:space="preserve"> 投标</w:t>
      </w:r>
      <w:r>
        <w:rPr>
          <w:rFonts w:hint="eastAsia" w:ascii="宋体" w:hAnsi="宋体" w:eastAsia="宋体" w:cs="宋体"/>
          <w:b/>
          <w:kern w:val="0"/>
          <w:sz w:val="28"/>
          <w:szCs w:val="28"/>
          <w:highlight w:val="none"/>
        </w:rPr>
        <w:t>人须知及前附表</w:t>
      </w:r>
    </w:p>
    <w:p>
      <w:pPr>
        <w:snapToGrid w:val="0"/>
        <w:rPr>
          <w:rFonts w:ascii="宋体" w:hAnsi="宋体" w:cs="宋体"/>
          <w:bCs/>
          <w:highlight w:val="none"/>
        </w:rPr>
      </w:pPr>
    </w:p>
    <w:tbl>
      <w:tblPr>
        <w:tblStyle w:val="14"/>
        <w:tblW w:w="948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07"/>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条款号</w:t>
            </w:r>
          </w:p>
        </w:tc>
        <w:tc>
          <w:tcPr>
            <w:tcW w:w="2407"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条款名称</w:t>
            </w:r>
          </w:p>
        </w:tc>
        <w:tc>
          <w:tcPr>
            <w:tcW w:w="6002"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招标人</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招标人：成都生物制品研究所有限责任公司</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地址：成都市锦江区锦华路三段379号</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联系人：</w:t>
            </w:r>
            <w:r>
              <w:rPr>
                <w:rFonts w:hint="eastAsia" w:ascii="宋体" w:hAnsi="宋体" w:cs="宋体"/>
                <w:bCs/>
                <w:sz w:val="24"/>
                <w:szCs w:val="21"/>
                <w:highlight w:val="none"/>
                <w:lang w:val="en-US" w:eastAsia="zh-CN"/>
              </w:rPr>
              <w:t>高</w:t>
            </w:r>
            <w:r>
              <w:rPr>
                <w:rFonts w:hint="eastAsia" w:ascii="宋体" w:hAnsi="宋体" w:cs="宋体"/>
                <w:bCs/>
                <w:sz w:val="24"/>
                <w:szCs w:val="21"/>
                <w:highlight w:val="none"/>
              </w:rPr>
              <w:t>老师</w:t>
            </w:r>
          </w:p>
          <w:p>
            <w:pPr>
              <w:pStyle w:val="2"/>
              <w:rPr>
                <w:rFonts w:hint="default" w:eastAsia="宋体"/>
                <w:highlight w:val="none"/>
                <w:lang w:val="en-US" w:eastAsia="zh-CN"/>
              </w:rPr>
            </w:pPr>
            <w:r>
              <w:rPr>
                <w:rFonts w:hint="eastAsia"/>
                <w:highlight w:val="none"/>
              </w:rPr>
              <w:t>手  机：15</w:t>
            </w:r>
            <w:r>
              <w:rPr>
                <w:rFonts w:hint="eastAsia"/>
                <w:highlight w:val="none"/>
                <w:lang w:val="en-US" w:eastAsia="zh-CN"/>
              </w:rPr>
              <w:t>005936191</w:t>
            </w:r>
          </w:p>
          <w:p>
            <w:pPr>
              <w:widowControl/>
              <w:snapToGrid w:val="0"/>
              <w:jc w:val="left"/>
              <w:rPr>
                <w:rFonts w:ascii="宋体" w:hAnsi="宋体"/>
                <w:sz w:val="24"/>
                <w:highlight w:val="none"/>
              </w:rPr>
            </w:pPr>
            <w:r>
              <w:rPr>
                <w:rFonts w:hint="eastAsia" w:ascii="宋体" w:hAnsi="宋体" w:cs="宋体"/>
                <w:bCs/>
                <w:sz w:val="24"/>
                <w:szCs w:val="21"/>
                <w:highlight w:val="none"/>
              </w:rPr>
              <w:t>电  话：</w:t>
            </w:r>
            <w:r>
              <w:rPr>
                <w:rFonts w:hint="eastAsia" w:ascii="宋体" w:hAnsi="宋体"/>
                <w:sz w:val="24"/>
                <w:highlight w:val="none"/>
              </w:rPr>
              <w:t>028-8441</w:t>
            </w:r>
            <w:r>
              <w:rPr>
                <w:rFonts w:ascii="宋体" w:hAnsi="宋体"/>
                <w:sz w:val="24"/>
                <w:highlight w:val="none"/>
              </w:rPr>
              <w:t>804</w:t>
            </w:r>
            <w:r>
              <w:rPr>
                <w:rFonts w:hint="eastAsia" w:ascii="宋体" w:hAnsi="宋体"/>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项目名称</w:t>
            </w:r>
          </w:p>
        </w:tc>
        <w:tc>
          <w:tcPr>
            <w:tcW w:w="6002" w:type="dxa"/>
            <w:tcBorders>
              <w:top w:val="single" w:color="auto" w:sz="4" w:space="0"/>
              <w:left w:val="single" w:color="auto" w:sz="4" w:space="0"/>
              <w:bottom w:val="single" w:color="auto" w:sz="4" w:space="0"/>
              <w:right w:val="single" w:color="auto" w:sz="4" w:space="0"/>
            </w:tcBorders>
            <w:vAlign w:val="center"/>
          </w:tcPr>
          <w:p>
            <w:pPr>
              <w:tabs>
                <w:tab w:val="clear" w:pos="420"/>
              </w:tabs>
              <w:snapToGrid w:val="0"/>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IT</w:t>
            </w:r>
            <w:r>
              <w:rPr>
                <w:rFonts w:hint="eastAsia" w:ascii="宋体" w:hAnsi="宋体" w:cs="宋体"/>
                <w:bCs/>
                <w:sz w:val="24"/>
                <w:szCs w:val="24"/>
                <w:highlight w:val="none"/>
                <w:lang w:val="en-US" w:eastAsia="zh-CN"/>
              </w:rPr>
              <w:t>基础架构运维服务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建设地点</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成都市锦江区锦华路三段379号厂区内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sz w:val="24"/>
                <w:szCs w:val="21"/>
                <w:highlight w:val="none"/>
              </w:rPr>
            </w:pPr>
            <w:r>
              <w:rPr>
                <w:rFonts w:hint="eastAsia" w:ascii="宋体" w:hAnsi="宋体" w:cs="宋体"/>
                <w:bCs/>
                <w:sz w:val="24"/>
                <w:szCs w:val="21"/>
                <w:highlight w:val="none"/>
              </w:rPr>
              <w:t>资金来源</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服务</w:t>
            </w:r>
            <w:r>
              <w:rPr>
                <w:rFonts w:hint="eastAsia" w:ascii="宋体" w:hAnsi="宋体" w:cs="宋体"/>
                <w:bCs/>
                <w:kern w:val="0"/>
                <w:sz w:val="24"/>
                <w:szCs w:val="24"/>
                <w:highlight w:val="none"/>
              </w:rPr>
              <w:t>质量</w:t>
            </w:r>
          </w:p>
        </w:tc>
        <w:tc>
          <w:tcPr>
            <w:tcW w:w="6002" w:type="dxa"/>
            <w:tcBorders>
              <w:top w:val="single" w:color="auto" w:sz="4" w:space="0"/>
              <w:left w:val="single" w:color="auto" w:sz="4" w:space="0"/>
              <w:bottom w:val="single" w:color="auto" w:sz="4" w:space="0"/>
              <w:right w:val="single" w:color="auto" w:sz="4" w:space="0"/>
            </w:tcBorders>
            <w:vAlign w:val="center"/>
          </w:tcPr>
          <w:p>
            <w:pPr>
              <w:tabs>
                <w:tab w:val="clear" w:pos="420"/>
              </w:tabs>
              <w:snapToGrid w:val="0"/>
              <w:jc w:val="left"/>
              <w:rPr>
                <w:rFonts w:ascii="宋体" w:hAnsi="宋体" w:cs="宋体"/>
                <w:bCs/>
                <w:sz w:val="24"/>
                <w:szCs w:val="21"/>
                <w:highlight w:val="none"/>
              </w:rPr>
            </w:pPr>
            <w:r>
              <w:rPr>
                <w:rFonts w:hint="eastAsia" w:ascii="宋体" w:hAnsi="宋体" w:cs="宋体"/>
                <w:bCs/>
                <w:sz w:val="24"/>
                <w:szCs w:val="21"/>
                <w:highlight w:val="none"/>
              </w:rPr>
              <w:t>确保IT基础设施稳定运行，7×24小时响应，故障在合同约定时间内处理，定期安全巡检与漏洞修复，按合同提交运维报告，严格遵循合同中的服务要求。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招标范围</w:t>
            </w:r>
          </w:p>
        </w:tc>
        <w:tc>
          <w:tcPr>
            <w:tcW w:w="6002"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highlight w:val="none"/>
                <w:u w:val="single"/>
                <w:lang w:eastAsia="zh-CN"/>
              </w:rPr>
            </w:pPr>
            <w:r>
              <w:rPr>
                <w:rFonts w:hint="eastAsia"/>
                <w:sz w:val="24"/>
                <w:highlight w:val="none"/>
                <w:u w:val="single"/>
              </w:rPr>
              <w:t>IT基础架构的年度技术支持及运维服务，包含：物理服务器、云平台软件、云桌面软件、网络设备、网络安全设备和机房模块等，详见用户需求</w:t>
            </w:r>
            <w:r>
              <w:rPr>
                <w:rFonts w:hint="eastAsia"/>
                <w:sz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服务</w:t>
            </w:r>
            <w:r>
              <w:rPr>
                <w:rFonts w:hint="eastAsia" w:ascii="宋体" w:hAnsi="宋体" w:cs="宋体"/>
                <w:bCs/>
                <w:kern w:val="0"/>
                <w:sz w:val="24"/>
                <w:szCs w:val="24"/>
                <w:highlight w:val="none"/>
              </w:rPr>
              <w:t>期</w:t>
            </w:r>
            <w:r>
              <w:rPr>
                <w:rFonts w:hint="eastAsia" w:ascii="宋体" w:hAnsi="宋体" w:cs="宋体"/>
                <w:bCs/>
                <w:kern w:val="0"/>
                <w:sz w:val="24"/>
                <w:szCs w:val="24"/>
                <w:highlight w:val="none"/>
                <w:lang w:val="en-US" w:eastAsia="zh-CN"/>
              </w:rPr>
              <w:t>限</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宋体" w:hAnsi="宋体" w:eastAsia="宋体" w:cs="宋体"/>
                <w:bCs/>
                <w:sz w:val="24"/>
                <w:szCs w:val="21"/>
                <w:highlight w:val="none"/>
                <w:u w:val="single"/>
                <w:lang w:val="en-US" w:eastAsia="zh-CN"/>
              </w:rPr>
            </w:pPr>
            <w:r>
              <w:rPr>
                <w:rFonts w:hint="eastAsia" w:ascii="宋体" w:hAnsi="宋体" w:cs="宋体"/>
                <w:bCs/>
                <w:sz w:val="24"/>
                <w:szCs w:val="21"/>
                <w:highlight w:val="none"/>
                <w:u w:val="singl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投标人资质条件</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（1）具有独立法人资格；</w:t>
            </w:r>
            <w:r>
              <w:rPr>
                <w:rFonts w:ascii="宋体" w:hAnsi="宋体" w:cs="宋体"/>
                <w:bCs/>
                <w:sz w:val="24"/>
                <w:szCs w:val="21"/>
                <w:highlight w:val="none"/>
              </w:rPr>
              <w:t xml:space="preserve"> </w:t>
            </w:r>
          </w:p>
          <w:p>
            <w:pPr>
              <w:widowControl/>
              <w:snapToGrid w:val="0"/>
              <w:spacing w:before="156" w:beforeLines="50" w:after="156" w:afterLines="50"/>
              <w:jc w:val="left"/>
              <w:rPr>
                <w:rFonts w:ascii="宋体" w:hAnsi="宋体" w:cs="宋体"/>
                <w:bCs/>
                <w:sz w:val="24"/>
                <w:szCs w:val="21"/>
                <w:highlight w:val="none"/>
              </w:rPr>
            </w:pPr>
            <w:r>
              <w:rPr>
                <w:rFonts w:hint="eastAsia" w:ascii="宋体" w:hAnsi="宋体" w:cs="宋体"/>
                <w:bCs/>
                <w:sz w:val="24"/>
                <w:szCs w:val="21"/>
                <w:highlight w:val="none"/>
              </w:rPr>
              <w:t>（2）资质要求：</w:t>
            </w:r>
            <w:r>
              <w:rPr>
                <w:rFonts w:ascii="宋体" w:hAnsi="宋体" w:cs="宋体"/>
                <w:bCs/>
                <w:sz w:val="24"/>
                <w:szCs w:val="21"/>
                <w:highlight w:val="none"/>
              </w:rPr>
              <w:t xml:space="preserve"> </w:t>
            </w:r>
          </w:p>
          <w:p>
            <w:pPr>
              <w:widowControl/>
              <w:numPr>
                <w:ilvl w:val="0"/>
                <w:numId w:val="5"/>
              </w:numPr>
              <w:snapToGrid w:val="0"/>
              <w:spacing w:before="0" w:beforeLines="-2147483648" w:after="0" w:afterLines="-2147483648"/>
              <w:ind w:left="420" w:leftChars="0" w:firstLine="480" w:firstLineChars="200"/>
              <w:jc w:val="left"/>
              <w:rPr>
                <w:rFonts w:ascii="宋体" w:hAnsi="宋体" w:cs="宋体"/>
                <w:bCs/>
                <w:sz w:val="24"/>
                <w:szCs w:val="21"/>
                <w:highlight w:val="none"/>
              </w:rPr>
            </w:pPr>
            <w:r>
              <w:rPr>
                <w:rFonts w:hint="eastAsia" w:ascii="宋体" w:hAnsi="宋体"/>
                <w:sz w:val="24"/>
                <w:highlight w:val="none"/>
                <w:lang w:val="en-US" w:eastAsia="zh-CN"/>
              </w:rPr>
              <w:t>业绩要求：</w:t>
            </w:r>
            <w:r>
              <w:rPr>
                <w:rFonts w:hint="eastAsia" w:ascii="宋体" w:hAnsi="宋体"/>
                <w:sz w:val="24"/>
                <w:highlight w:val="none"/>
              </w:rPr>
              <w:t>具有</w:t>
            </w:r>
            <w:r>
              <w:rPr>
                <w:rFonts w:ascii="宋体" w:hAnsi="宋体"/>
                <w:sz w:val="24"/>
                <w:highlight w:val="none"/>
              </w:rPr>
              <w:t>1</w:t>
            </w:r>
            <w:r>
              <w:rPr>
                <w:rFonts w:hint="eastAsia" w:ascii="宋体" w:hAnsi="宋体"/>
                <w:sz w:val="24"/>
                <w:highlight w:val="none"/>
              </w:rPr>
              <w:t>个已完的</w:t>
            </w:r>
            <w:r>
              <w:rPr>
                <w:rFonts w:hint="eastAsia" w:ascii="宋体" w:hAnsi="宋体" w:cs="宋体"/>
                <w:bCs/>
                <w:sz w:val="24"/>
                <w:szCs w:val="21"/>
                <w:highlight w:val="none"/>
              </w:rPr>
              <w:t>类似</w:t>
            </w:r>
            <w:r>
              <w:rPr>
                <w:rFonts w:hint="eastAsia" w:ascii="宋体" w:hAnsi="宋体"/>
                <w:sz w:val="24"/>
                <w:highlight w:val="none"/>
              </w:rPr>
              <w:t>业绩</w:t>
            </w:r>
            <w:r>
              <w:rPr>
                <w:rFonts w:hint="eastAsia" w:ascii="宋体" w:hAnsi="宋体"/>
                <w:sz w:val="24"/>
                <w:highlight w:val="none"/>
                <w:lang w:eastAsia="zh-CN"/>
              </w:rPr>
              <w:t>。</w:t>
            </w:r>
          </w:p>
          <w:p>
            <w:pPr>
              <w:widowControl/>
              <w:numPr>
                <w:ilvl w:val="0"/>
                <w:numId w:val="5"/>
              </w:numPr>
              <w:snapToGrid w:val="0"/>
              <w:spacing w:before="0" w:beforeLines="-2147483648" w:after="0" w:afterLines="-2147483648"/>
              <w:ind w:left="420" w:firstLine="480" w:firstLineChars="200"/>
              <w:jc w:val="left"/>
              <w:rPr>
                <w:rFonts w:ascii="宋体" w:hAnsi="宋体" w:cs="宋体"/>
                <w:bCs/>
                <w:sz w:val="24"/>
                <w:szCs w:val="21"/>
                <w:highlight w:val="none"/>
              </w:rPr>
            </w:pPr>
            <w:r>
              <w:rPr>
                <w:rFonts w:hint="eastAsia" w:ascii="宋体" w:hAnsi="宋体" w:cs="宋体"/>
                <w:bCs/>
                <w:sz w:val="24"/>
                <w:szCs w:val="21"/>
                <w:highlight w:val="none"/>
                <w:lang w:eastAsia="zh-CN"/>
              </w:rPr>
              <w:t>2022</w:t>
            </w:r>
            <w:r>
              <w:rPr>
                <w:rFonts w:hint="eastAsia" w:ascii="宋体" w:hAnsi="宋体" w:cs="宋体"/>
                <w:bCs/>
                <w:sz w:val="24"/>
                <w:szCs w:val="21"/>
                <w:highlight w:val="none"/>
              </w:rPr>
              <w:t>年以来总投资不低于</w:t>
            </w:r>
            <w:r>
              <w:rPr>
                <w:rFonts w:hint="eastAsia" w:ascii="宋体" w:hAnsi="宋体" w:cs="宋体"/>
                <w:bCs/>
                <w:sz w:val="24"/>
                <w:szCs w:val="21"/>
                <w:highlight w:val="none"/>
                <w:lang w:val="en-US" w:eastAsia="zh-CN"/>
              </w:rPr>
              <w:t>3</w:t>
            </w:r>
            <w:r>
              <w:rPr>
                <w:rFonts w:hint="eastAsia" w:ascii="宋体" w:hAnsi="宋体" w:cs="宋体"/>
                <w:bCs/>
                <w:sz w:val="24"/>
                <w:szCs w:val="21"/>
                <w:highlight w:val="none"/>
              </w:rPr>
              <w:t>0万的IT基础设施的运维和技术支持项目（以合同签订时间为准</w:t>
            </w:r>
            <w:r>
              <w:rPr>
                <w:rFonts w:hint="eastAsia" w:ascii="宋体" w:hAnsi="宋体" w:cs="宋体"/>
                <w:bCs/>
                <w:sz w:val="24"/>
                <w:szCs w:val="21"/>
                <w:highlight w:val="none"/>
                <w:lang w:eastAsia="zh-CN"/>
              </w:rPr>
              <w:t>，</w:t>
            </w:r>
            <w:r>
              <w:rPr>
                <w:rFonts w:hint="eastAsia" w:ascii="宋体" w:hAnsi="宋体" w:cs="宋体"/>
                <w:bCs/>
                <w:sz w:val="24"/>
                <w:szCs w:val="21"/>
                <w:highlight w:val="none"/>
                <w:lang w:val="en-US" w:eastAsia="zh-CN"/>
              </w:rPr>
              <w:t>提供合同截图证明</w:t>
            </w:r>
            <w:r>
              <w:rPr>
                <w:rFonts w:hint="eastAsia" w:ascii="宋体" w:hAnsi="宋体" w:cs="宋体"/>
                <w:bCs/>
                <w:sz w:val="24"/>
                <w:szCs w:val="21"/>
                <w:highlight w:val="none"/>
              </w:rPr>
              <w:t>）</w:t>
            </w:r>
            <w:r>
              <w:rPr>
                <w:rFonts w:hint="eastAsia" w:ascii="宋体" w:hAnsi="宋体" w:cs="宋体"/>
                <w:bCs/>
                <w:sz w:val="24"/>
                <w:szCs w:val="21"/>
                <w:highlight w:val="none"/>
                <w:lang w:eastAsia="zh-CN"/>
              </w:rPr>
              <w:t>。</w:t>
            </w:r>
          </w:p>
          <w:p>
            <w:pPr>
              <w:widowControl/>
              <w:numPr>
                <w:ilvl w:val="0"/>
                <w:numId w:val="6"/>
              </w:numPr>
              <w:snapToGrid w:val="0"/>
              <w:jc w:val="left"/>
              <w:rPr>
                <w:rFonts w:hint="eastAsia" w:ascii="宋体" w:hAnsi="宋体" w:cs="宋体"/>
                <w:bCs/>
                <w:sz w:val="24"/>
                <w:szCs w:val="21"/>
                <w:highlight w:val="none"/>
                <w:lang w:eastAsia="zh-CN"/>
              </w:rPr>
            </w:pPr>
            <w:r>
              <w:rPr>
                <w:rFonts w:hint="eastAsia" w:ascii="宋体" w:hAnsi="宋体" w:cs="宋体"/>
                <w:bCs/>
                <w:sz w:val="24"/>
                <w:szCs w:val="21"/>
                <w:highlight w:val="none"/>
              </w:rPr>
              <w:t>对于华为和奇安信设备需提供原厂售后服务承诺函</w:t>
            </w:r>
            <w:r>
              <w:rPr>
                <w:rFonts w:hint="eastAsia" w:ascii="宋体" w:hAnsi="宋体" w:cs="宋体"/>
                <w:bCs/>
                <w:sz w:val="24"/>
                <w:szCs w:val="21"/>
                <w:highlight w:val="none"/>
                <w:lang w:eastAsia="zh-CN"/>
              </w:rPr>
              <w:t>。</w:t>
            </w:r>
          </w:p>
          <w:p>
            <w:pPr>
              <w:widowControl/>
              <w:numPr>
                <w:ilvl w:val="0"/>
                <w:numId w:val="6"/>
              </w:numPr>
              <w:snapToGrid w:val="0"/>
              <w:jc w:val="left"/>
              <w:rPr>
                <w:rFonts w:ascii="宋体" w:hAnsi="宋体" w:cs="宋体"/>
                <w:bCs/>
                <w:sz w:val="24"/>
                <w:szCs w:val="21"/>
                <w:highlight w:val="none"/>
              </w:rPr>
            </w:pPr>
            <w:r>
              <w:rPr>
                <w:rFonts w:hint="eastAsia" w:ascii="宋体" w:hAnsi="宋体" w:cs="宋体"/>
                <w:bCs/>
                <w:sz w:val="24"/>
                <w:szCs w:val="21"/>
                <w:highlight w:val="none"/>
              </w:rPr>
              <w:t>信誉要求：“信用中国”网站查询无失信惩戒记录。</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w:t>
            </w:r>
            <w:r>
              <w:rPr>
                <w:rFonts w:hint="eastAsia" w:ascii="宋体" w:hAnsi="宋体" w:cs="宋体"/>
                <w:bCs/>
                <w:sz w:val="24"/>
                <w:szCs w:val="21"/>
                <w:highlight w:val="none"/>
                <w:lang w:val="en-US" w:eastAsia="zh-CN"/>
              </w:rPr>
              <w:t>5</w:t>
            </w:r>
            <w:r>
              <w:rPr>
                <w:rFonts w:hint="eastAsia" w:ascii="宋体" w:hAnsi="宋体" w:cs="宋体"/>
                <w:bCs/>
                <w:sz w:val="24"/>
                <w:szCs w:val="21"/>
                <w:highlight w:val="none"/>
              </w:rPr>
              <w:t>）财务要求：近2年无亏损，提供近</w:t>
            </w:r>
            <w:r>
              <w:rPr>
                <w:rFonts w:ascii="宋体" w:hAnsi="宋体" w:cs="宋体"/>
                <w:bCs/>
                <w:sz w:val="24"/>
                <w:szCs w:val="21"/>
                <w:highlight w:val="none"/>
              </w:rPr>
              <w:t>2</w:t>
            </w:r>
            <w:r>
              <w:rPr>
                <w:rFonts w:hint="eastAsia" w:ascii="宋体" w:hAnsi="宋体" w:cs="宋体"/>
                <w:bCs/>
                <w:sz w:val="24"/>
                <w:szCs w:val="21"/>
                <w:highlight w:val="none"/>
              </w:rPr>
              <w:t>年财务审计报告复印件（必须包括审计报告正文、资产负债表、利润表，现金流量表）或银行出具的资信证明原件。</w:t>
            </w:r>
            <w:r>
              <w:rPr>
                <w:rFonts w:hint="eastAsia"/>
                <w:sz w:val="24"/>
                <w:szCs w:val="24"/>
                <w:highlight w:val="none"/>
              </w:rPr>
              <w:t>注册资本与实缴资本存在差异的还需提供差异情况说明。</w:t>
            </w:r>
          </w:p>
          <w:p>
            <w:pPr>
              <w:pStyle w:val="2"/>
              <w:rPr>
                <w:highlight w:val="none"/>
              </w:rPr>
            </w:pPr>
            <w:r>
              <w:rPr>
                <w:rFonts w:hint="eastAsia"/>
                <w:b/>
                <w:bCs/>
                <w:szCs w:val="22"/>
                <w:highlight w:val="none"/>
              </w:rPr>
              <w:t>※资格审查表涉及的相关审查资料，单独密封递交。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是否接受联合体投标</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 xml:space="preserve">踏勘现场 </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highlight w:val="none"/>
              </w:rPr>
            </w:pPr>
            <w:r>
              <w:rPr>
                <w:rFonts w:hint="eastAsia" w:ascii="宋体" w:hAnsi="宋体"/>
                <w:sz w:val="24"/>
                <w:highlight w:val="none"/>
              </w:rPr>
              <w:t>不组织，由投标人自行踏勘，由此造成的一切后果由投标人自行承担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分包</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kern w:val="0"/>
                <w:sz w:val="24"/>
                <w:szCs w:val="24"/>
                <w:highlight w:val="none"/>
              </w:rPr>
            </w:pPr>
            <w:r>
              <w:rPr>
                <w:rFonts w:hint="eastAsia" w:ascii="宋体" w:hAnsi="宋体" w:cs="宋体"/>
                <w:bCs/>
                <w:ker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联合体</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kern w:val="0"/>
                <w:sz w:val="24"/>
                <w:szCs w:val="24"/>
                <w:highlight w:val="none"/>
              </w:rPr>
            </w:pPr>
            <w:r>
              <w:rPr>
                <w:rFonts w:hint="eastAsia" w:ascii="宋体" w:hAnsi="宋体" w:cs="宋体"/>
                <w:bCs/>
                <w:ker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投标保证金和履约保证金</w:t>
            </w:r>
          </w:p>
          <w:p>
            <w:pPr>
              <w:snapToGrid w:val="0"/>
              <w:jc w:val="center"/>
              <w:rPr>
                <w:rFonts w:ascii="宋体" w:hAnsi="宋体" w:cs="宋体"/>
                <w:bCs/>
                <w:kern w:val="0"/>
                <w:sz w:val="24"/>
                <w:szCs w:val="24"/>
                <w:highlight w:val="none"/>
              </w:rPr>
            </w:pPr>
          </w:p>
        </w:tc>
        <w:tc>
          <w:tcPr>
            <w:tcW w:w="6002" w:type="dxa"/>
            <w:tcBorders>
              <w:top w:val="single" w:color="auto" w:sz="4" w:space="0"/>
              <w:left w:val="single" w:color="auto" w:sz="4" w:space="0"/>
              <w:bottom w:val="single" w:color="auto" w:sz="4" w:space="0"/>
              <w:right w:val="single" w:color="auto" w:sz="4" w:space="0"/>
            </w:tcBorders>
            <w:vAlign w:val="center"/>
          </w:tcPr>
          <w:p>
            <w:pPr>
              <w:pStyle w:val="2"/>
              <w:rPr>
                <w:highlight w:val="none"/>
                <w:lang w:val="zh-CN"/>
              </w:rPr>
            </w:pPr>
            <w:r>
              <w:rPr>
                <w:rFonts w:hint="eastAsia" w:hAnsi="宋体"/>
                <w:color w:val="000000"/>
                <w:kern w:val="0"/>
                <w:sz w:val="24"/>
                <w:szCs w:val="22"/>
                <w:highlight w:val="none"/>
                <w:lang w:val="en-US" w:eastAsia="zh-CN"/>
              </w:rPr>
              <w:t>不收取</w:t>
            </w:r>
            <w:r>
              <w:rPr>
                <w:rFonts w:hint="eastAsia" w:ascii="宋体" w:hAnsi="宋体"/>
                <w:color w:val="000000"/>
                <w:kern w:val="0"/>
                <w:sz w:val="24"/>
                <w:szCs w:val="22"/>
                <w:highlight w:val="none"/>
                <w:lang w:val="en-US" w:eastAsia="zh-CN"/>
              </w:rPr>
              <w:t>投标保证金</w:t>
            </w:r>
            <w:r>
              <w:rPr>
                <w:rFonts w:hint="eastAsia" w:hAnsi="宋体"/>
                <w:color w:val="000000"/>
                <w:kern w:val="0"/>
                <w:sz w:val="24"/>
                <w:szCs w:val="22"/>
                <w:highlight w:val="none"/>
                <w:lang w:val="en-US" w:eastAsia="zh-CN"/>
              </w:rPr>
              <w:t>。</w:t>
            </w:r>
          </w:p>
          <w:p>
            <w:pPr>
              <w:pStyle w:val="2"/>
              <w:rPr>
                <w:highlight w:val="none"/>
              </w:rPr>
            </w:pPr>
            <w:r>
              <w:rPr>
                <w:rFonts w:hint="eastAsia"/>
                <w:highlight w:val="none"/>
              </w:rPr>
              <w:t>履约保证金：</w:t>
            </w:r>
            <w:r>
              <w:rPr>
                <w:highlight w:val="none"/>
              </w:rPr>
              <w:t xml:space="preserve"> </w:t>
            </w:r>
          </w:p>
          <w:p>
            <w:pPr>
              <w:pStyle w:val="2"/>
              <w:rPr>
                <w:highlight w:val="none"/>
              </w:rPr>
            </w:pPr>
            <w:r>
              <w:rPr>
                <w:rFonts w:hint="eastAsia"/>
                <w:highlight w:val="none"/>
              </w:rPr>
              <w:t>（</w:t>
            </w:r>
            <w:r>
              <w:rPr>
                <w:highlight w:val="none"/>
              </w:rPr>
              <w:t>1</w:t>
            </w:r>
            <w:r>
              <w:rPr>
                <w:rFonts w:hint="eastAsia"/>
                <w:highlight w:val="none"/>
              </w:rPr>
              <w:t>）首次合作供应商需提交5%的履约保证函或履约保证金。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投标有效期</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投标截止之日起60个日历天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投标文件副本份数</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正本壹份，副本贰份，电子版本一套（电子版本应以U盘形式提供）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封套上写明</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招标人地址：成都市锦江区锦华路三段379号厂区内</w:t>
            </w:r>
          </w:p>
          <w:p>
            <w:pPr>
              <w:widowControl/>
              <w:snapToGrid w:val="0"/>
              <w:jc w:val="left"/>
              <w:rPr>
                <w:rFonts w:ascii="宋体" w:hAnsi="宋体" w:cs="宋体"/>
                <w:bCs/>
                <w:sz w:val="24"/>
                <w:szCs w:val="21"/>
                <w:highlight w:val="none"/>
                <w:u w:val="single"/>
              </w:rPr>
            </w:pPr>
            <w:r>
              <w:rPr>
                <w:rFonts w:hint="eastAsia" w:ascii="宋体" w:hAnsi="宋体" w:cs="宋体"/>
                <w:bCs/>
                <w:sz w:val="24"/>
                <w:szCs w:val="21"/>
                <w:highlight w:val="none"/>
              </w:rPr>
              <w:t>招标人名称：同招标文件项目名称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投标文件是否退还</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投标文件的包装和密封</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snapToGrid w:val="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资格审查文件与其他投标文件分开装订，并提供电子版文档。</w:t>
            </w:r>
          </w:p>
          <w:p>
            <w:pPr>
              <w:widowControl/>
              <w:snapToGrid w:val="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（2）投标文件的正本、副本和电子文档均应密封完好</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包装及密封形式不限</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，封口处至少应加盖投标人单位章。</w:t>
            </w:r>
          </w:p>
          <w:p>
            <w:pPr>
              <w:widowControl/>
              <w:snapToGrid w:val="0"/>
              <w:jc w:val="left"/>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（3）若投标人投标文件因密封不严、标志不明而造成过早启封、失密等情况，招标人概不负责。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sz w:val="24"/>
                <w:szCs w:val="21"/>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sz w:val="24"/>
                <w:szCs w:val="21"/>
                <w:highlight w:val="none"/>
              </w:rPr>
            </w:pPr>
            <w:r>
              <w:rPr>
                <w:rFonts w:hint="eastAsia" w:ascii="宋体" w:hAnsi="宋体" w:cs="宋体"/>
                <w:bCs/>
                <w:sz w:val="24"/>
                <w:szCs w:val="21"/>
                <w:highlight w:val="none"/>
              </w:rPr>
              <w:t>投标文件递交截止时间及地点</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202</w:t>
            </w:r>
            <w:r>
              <w:rPr>
                <w:rFonts w:hint="eastAsia" w:ascii="宋体" w:hAnsi="宋体" w:cs="宋体"/>
                <w:bCs/>
                <w:sz w:val="24"/>
                <w:szCs w:val="21"/>
                <w:highlight w:val="none"/>
                <w:lang w:val="en-US" w:eastAsia="zh-CN"/>
              </w:rPr>
              <w:t>5</w:t>
            </w:r>
            <w:r>
              <w:rPr>
                <w:rFonts w:hint="eastAsia" w:ascii="宋体" w:hAnsi="宋体" w:cs="宋体"/>
                <w:bCs/>
                <w:sz w:val="24"/>
                <w:szCs w:val="21"/>
                <w:highlight w:val="none"/>
              </w:rPr>
              <w:t>年</w:t>
            </w:r>
            <w:r>
              <w:rPr>
                <w:rFonts w:hint="eastAsia" w:ascii="宋体" w:hAnsi="宋体" w:cs="宋体"/>
                <w:bCs/>
                <w:sz w:val="24"/>
                <w:szCs w:val="21"/>
                <w:highlight w:val="none"/>
                <w:lang w:val="en-US" w:eastAsia="zh-CN"/>
              </w:rPr>
              <w:t>4</w:t>
            </w:r>
            <w:r>
              <w:rPr>
                <w:rFonts w:hint="eastAsia" w:ascii="宋体" w:hAnsi="宋体" w:cs="宋体"/>
                <w:bCs/>
                <w:sz w:val="24"/>
                <w:szCs w:val="21"/>
                <w:highlight w:val="none"/>
              </w:rPr>
              <w:t>月</w:t>
            </w:r>
            <w:r>
              <w:rPr>
                <w:rFonts w:hint="eastAsia" w:ascii="宋体" w:hAnsi="宋体" w:cs="宋体"/>
                <w:bCs/>
                <w:sz w:val="24"/>
                <w:szCs w:val="21"/>
                <w:highlight w:val="none"/>
                <w:lang w:val="en-US" w:eastAsia="zh-CN"/>
              </w:rPr>
              <w:t>20</w:t>
            </w:r>
            <w:r>
              <w:rPr>
                <w:rFonts w:hint="eastAsia" w:ascii="宋体" w:hAnsi="宋体" w:cs="宋体"/>
                <w:bCs/>
                <w:sz w:val="24"/>
                <w:szCs w:val="21"/>
                <w:highlight w:val="none"/>
              </w:rPr>
              <w:t>日9 时</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地点：成都市锦华路三段379号成都生物制品研究所有限责任公司综合楼150室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评标委员会的组建</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评标委员会构成：</w:t>
            </w:r>
            <w:r>
              <w:rPr>
                <w:rFonts w:hint="eastAsia" w:ascii="宋体" w:hAnsi="宋体" w:cs="宋体"/>
                <w:bCs/>
                <w:sz w:val="24"/>
                <w:szCs w:val="21"/>
                <w:highlight w:val="none"/>
                <w:lang w:val="en-US" w:eastAsia="zh-CN"/>
              </w:rPr>
              <w:t>7</w:t>
            </w:r>
            <w:r>
              <w:rPr>
                <w:rFonts w:hint="eastAsia" w:ascii="宋体" w:hAnsi="宋体" w:cs="宋体"/>
                <w:bCs/>
                <w:sz w:val="24"/>
                <w:szCs w:val="21"/>
                <w:highlight w:val="none"/>
                <w:u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评标办法</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szCs w:val="21"/>
                <w:highlight w:val="none"/>
              </w:rPr>
            </w:pPr>
            <w:r>
              <w:rPr>
                <w:rFonts w:hint="eastAsia" w:ascii="宋体" w:hAnsi="宋体" w:cs="宋体"/>
                <w:bCs/>
                <w:kern w:val="0"/>
                <w:sz w:val="24"/>
                <w:szCs w:val="24"/>
                <w:highlight w:val="none"/>
              </w:rPr>
              <w:t>报价唯一</w:t>
            </w:r>
          </w:p>
        </w:tc>
        <w:tc>
          <w:tcPr>
            <w:tcW w:w="6002" w:type="dxa"/>
            <w:tcBorders>
              <w:top w:val="single" w:color="auto" w:sz="4" w:space="0"/>
              <w:left w:val="single" w:color="auto" w:sz="4" w:space="0"/>
              <w:bottom w:val="single" w:color="auto" w:sz="4" w:space="0"/>
              <w:right w:val="single" w:color="auto" w:sz="4" w:space="0"/>
            </w:tcBorders>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只能有一个有效报价。即：</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（1）投标报价文件（包括投标函）中的任何单价、合价或总价，不论其大写金额或小写金额均只能有一个，否则，报价评审组应否决其投标。</w:t>
            </w:r>
          </w:p>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（2）投标报价应以元为单位，小数点后保留位数不作实质性要求。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确定中标人</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由招标人确定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合同的签订</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中标人在收到中标通知书</w:t>
            </w:r>
            <w:r>
              <w:rPr>
                <w:rFonts w:hint="eastAsia" w:ascii="宋体" w:hAnsi="宋体" w:cs="宋体"/>
                <w:bCs/>
                <w:sz w:val="24"/>
                <w:szCs w:val="21"/>
                <w:highlight w:val="none"/>
                <w:lang w:val="en-US" w:eastAsia="zh-CN"/>
              </w:rPr>
              <w:t>15个自然日</w:t>
            </w:r>
            <w:r>
              <w:rPr>
                <w:rFonts w:hint="eastAsia" w:ascii="宋体" w:hAnsi="宋体" w:cs="宋体"/>
                <w:bCs/>
                <w:sz w:val="24"/>
                <w:szCs w:val="21"/>
                <w:highlight w:val="none"/>
              </w:rPr>
              <w:t>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投标文件的真实性</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投标人所递交的投标文件（包括有关资料、澄清）应真实可信，不存在虚假（包括隐瞒）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近年完成的类似项目的年份要求</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近3年（202</w:t>
            </w:r>
            <w:r>
              <w:rPr>
                <w:rFonts w:hint="eastAsia" w:ascii="宋体" w:hAnsi="宋体" w:cs="宋体"/>
                <w:bCs/>
                <w:sz w:val="24"/>
                <w:szCs w:val="21"/>
                <w:highlight w:val="none"/>
                <w:lang w:val="en-US" w:eastAsia="zh-CN"/>
              </w:rPr>
              <w:t>2</w:t>
            </w:r>
            <w:r>
              <w:rPr>
                <w:rFonts w:hint="eastAsia" w:ascii="宋体" w:hAnsi="宋体" w:cs="宋体"/>
                <w:bCs/>
                <w:sz w:val="24"/>
                <w:szCs w:val="21"/>
                <w:highlight w:val="none"/>
              </w:rPr>
              <w:t>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kern w:val="0"/>
                <w:sz w:val="24"/>
                <w:szCs w:val="24"/>
                <w:highlight w:val="none"/>
              </w:rPr>
            </w:pPr>
            <w:r>
              <w:rPr>
                <w:rFonts w:hint="eastAsia" w:ascii="宋体" w:hAnsi="宋体" w:cs="宋体"/>
                <w:bCs/>
                <w:kern w:val="0"/>
                <w:sz w:val="24"/>
                <w:szCs w:val="24"/>
                <w:highlight w:val="none"/>
              </w:rPr>
              <w:t>是否允许递交备选投标方案</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合同履行过程中物价波动引起的价格调整</w:t>
            </w:r>
          </w:p>
        </w:tc>
        <w:tc>
          <w:tcPr>
            <w:tcW w:w="60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szCs w:val="21"/>
                <w:highlight w:val="none"/>
              </w:rPr>
            </w:pPr>
            <w:r>
              <w:rPr>
                <w:rFonts w:hint="eastAsia" w:ascii="宋体" w:hAnsi="宋体" w:cs="宋体"/>
                <w:bCs/>
                <w:sz w:val="24"/>
                <w:szCs w:val="21"/>
                <w:highlight w:val="none"/>
              </w:rPr>
              <w:t>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szCs w:val="24"/>
                <w:highlight w:val="none"/>
              </w:rPr>
            </w:pPr>
            <w:r>
              <w:rPr>
                <w:rFonts w:hint="eastAsia" w:ascii="宋体" w:hAnsi="宋体" w:cs="宋体"/>
                <w:bCs/>
                <w:kern w:val="0"/>
                <w:sz w:val="24"/>
                <w:szCs w:val="24"/>
                <w:highlight w:val="none"/>
              </w:rPr>
              <w:t>评标结果公示或中标候选人公示</w:t>
            </w:r>
          </w:p>
        </w:tc>
        <w:tc>
          <w:tcPr>
            <w:tcW w:w="60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公示媒介：成都生物制品研究所有限责任公司官网</w:t>
            </w:r>
          </w:p>
          <w:p>
            <w:pPr>
              <w:spacing w:line="360" w:lineRule="auto"/>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rPr>
              <w:t>公示时间：3个</w:t>
            </w:r>
            <w:r>
              <w:rPr>
                <w:rFonts w:hint="eastAsia" w:ascii="宋体" w:hAnsi="宋体" w:cs="宋体"/>
                <w:bCs/>
                <w:kern w:val="0"/>
                <w:sz w:val="24"/>
                <w:szCs w:val="24"/>
                <w:highlight w:val="none"/>
                <w:lang w:val="en-US" w:eastAsia="zh-CN"/>
              </w:rPr>
              <w:t>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60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u w:val="single"/>
              </w:rPr>
            </w:pPr>
            <w:r>
              <w:rPr>
                <w:rFonts w:hint="eastAsia" w:ascii="宋体" w:hAnsi="宋体"/>
                <w:sz w:val="24"/>
                <w:highlight w:val="none"/>
                <w:u w:val="none"/>
              </w:rPr>
              <w:t>（1）项目采用固定总价。</w:t>
            </w:r>
          </w:p>
          <w:p>
            <w:pPr>
              <w:spacing w:line="360" w:lineRule="auto"/>
              <w:rPr>
                <w:rFonts w:ascii="宋体" w:hAnsi="宋体"/>
                <w:kern w:val="0"/>
                <w:sz w:val="24"/>
                <w:highlight w:val="none"/>
              </w:rPr>
            </w:pPr>
            <w:r>
              <w:rPr>
                <w:rFonts w:hint="eastAsia" w:ascii="宋体" w:hAnsi="宋体"/>
                <w:kern w:val="0"/>
                <w:sz w:val="24"/>
                <w:highlight w:val="none"/>
              </w:rPr>
              <w:t>（2）在投标报价中，应明确人工、税费和其他费用。</w:t>
            </w:r>
          </w:p>
          <w:p>
            <w:pPr>
              <w:pStyle w:val="2"/>
              <w:spacing w:line="360" w:lineRule="auto"/>
              <w:rPr>
                <w:rFonts w:hint="eastAsia"/>
                <w:highlight w:val="none"/>
              </w:rPr>
            </w:pPr>
            <w:r>
              <w:rPr>
                <w:rFonts w:hint="eastAsia"/>
                <w:highlight w:val="none"/>
              </w:rPr>
              <w:t>（3）按项目成员等级报价工时费。</w:t>
            </w:r>
          </w:p>
          <w:p>
            <w:pPr>
              <w:pStyle w:val="2"/>
              <w:spacing w:line="360" w:lineRule="auto"/>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按照第九章投标报价表进行报价。</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Cs/>
                <w:kern w:val="0"/>
                <w:sz w:val="24"/>
                <w:szCs w:val="24"/>
                <w:highlight w:val="none"/>
              </w:rPr>
            </w:pPr>
            <w:r>
              <w:rPr>
                <w:rFonts w:hint="eastAsia" w:ascii="宋体" w:hAnsi="宋体"/>
                <w:kern w:val="0"/>
                <w:sz w:val="24"/>
                <w:highlight w:val="none"/>
              </w:rPr>
              <w:t>实施方案</w:t>
            </w:r>
          </w:p>
        </w:tc>
        <w:tc>
          <w:tcPr>
            <w:tcW w:w="600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kern w:val="0"/>
                <w:sz w:val="24"/>
                <w:highlight w:val="none"/>
              </w:rPr>
            </w:pPr>
            <w:r>
              <w:rPr>
                <w:rFonts w:hint="eastAsia" w:ascii="宋体" w:hAnsi="宋体"/>
                <w:color w:val="auto"/>
                <w:kern w:val="0"/>
                <w:sz w:val="24"/>
                <w:highlight w:val="none"/>
                <w:shd w:val="clear"/>
              </w:rPr>
              <w:t>各投标单位应结合我公司情况，编制适用我公司情况的I</w:t>
            </w:r>
            <w:r>
              <w:rPr>
                <w:rFonts w:ascii="宋体" w:hAnsi="宋体"/>
                <w:color w:val="auto"/>
                <w:kern w:val="0"/>
                <w:sz w:val="24"/>
                <w:highlight w:val="none"/>
                <w:shd w:val="clear"/>
              </w:rPr>
              <w:t>T</w:t>
            </w:r>
            <w:r>
              <w:rPr>
                <w:rFonts w:hint="eastAsia" w:ascii="宋体" w:hAnsi="宋体"/>
                <w:color w:val="auto"/>
                <w:kern w:val="0"/>
                <w:sz w:val="24"/>
                <w:highlight w:val="none"/>
                <w:shd w:val="clear"/>
                <w:lang w:val="en-US" w:eastAsia="zh-CN"/>
              </w:rPr>
              <w:t>基础设施运维服务</w:t>
            </w:r>
            <w:r>
              <w:rPr>
                <w:rFonts w:hint="eastAsia" w:ascii="宋体" w:hAnsi="宋体"/>
                <w:color w:val="auto"/>
                <w:kern w:val="0"/>
                <w:sz w:val="24"/>
                <w:highlight w:val="none"/>
                <w:shd w:val="clear"/>
              </w:rPr>
              <w:t>方案</w:t>
            </w:r>
            <w:r>
              <w:rPr>
                <w:rFonts w:hint="eastAsia" w:asciiTheme="minorEastAsia" w:hAnsiTheme="minorEastAsia" w:eastAsiaTheme="minorEastAsia" w:cstheme="minorEastAsia"/>
                <w:color w:val="auto"/>
                <w:kern w:val="0"/>
                <w:sz w:val="24"/>
                <w:highlight w:val="none"/>
                <w:shd w:val="clear"/>
              </w:rPr>
              <w:t>，</w:t>
            </w:r>
            <w:r>
              <w:rPr>
                <w:rFonts w:hint="eastAsia" w:asciiTheme="minorEastAsia" w:hAnsiTheme="minorEastAsia" w:eastAsiaTheme="minorEastAsia" w:cstheme="minorEastAsia"/>
                <w:color w:val="auto"/>
                <w:sz w:val="24"/>
                <w:szCs w:val="24"/>
                <w:highlight w:val="none"/>
                <w:shd w:val="clear" w:color="auto"/>
              </w:rPr>
              <w:t>包括</w:t>
            </w:r>
            <w:r>
              <w:rPr>
                <w:rFonts w:hint="eastAsia" w:asciiTheme="minorEastAsia" w:hAnsiTheme="minorEastAsia" w:eastAsiaTheme="minorEastAsia" w:cstheme="minorEastAsia"/>
                <w:color w:val="auto"/>
                <w:sz w:val="24"/>
                <w:szCs w:val="24"/>
                <w:highlight w:val="none"/>
                <w:shd w:val="clear" w:color="auto"/>
                <w:lang w:val="en-US" w:eastAsia="zh-CN"/>
              </w:rPr>
              <w:t>服务内容、标准、</w:t>
            </w:r>
            <w:r>
              <w:rPr>
                <w:rFonts w:hint="eastAsia" w:asciiTheme="minorEastAsia" w:hAnsiTheme="minorEastAsia" w:eastAsiaTheme="minorEastAsia" w:cstheme="minorEastAsia"/>
                <w:color w:val="auto"/>
                <w:sz w:val="24"/>
                <w:szCs w:val="24"/>
                <w:highlight w:val="none"/>
                <w:shd w:val="clear" w:color="auto"/>
              </w:rPr>
              <w:t>项目计划、</w:t>
            </w:r>
            <w:r>
              <w:rPr>
                <w:rFonts w:hint="eastAsia" w:asciiTheme="minorEastAsia" w:hAnsiTheme="minorEastAsia" w:eastAsiaTheme="minorEastAsia" w:cstheme="minorEastAsia"/>
                <w:color w:val="auto"/>
                <w:sz w:val="24"/>
                <w:szCs w:val="24"/>
                <w:highlight w:val="none"/>
                <w:shd w:val="clear" w:color="auto"/>
                <w:lang w:val="en-US" w:eastAsia="zh-CN"/>
              </w:rPr>
              <w:t>质量</w:t>
            </w:r>
            <w:r>
              <w:rPr>
                <w:rFonts w:hint="eastAsia" w:asciiTheme="minorEastAsia" w:hAnsiTheme="minorEastAsia" w:eastAsiaTheme="minorEastAsia" w:cstheme="minorEastAsia"/>
                <w:color w:val="auto"/>
                <w:sz w:val="24"/>
                <w:szCs w:val="24"/>
                <w:highlight w:val="none"/>
                <w:shd w:val="clear" w:color="auto"/>
              </w:rPr>
              <w:t>控制、服务团队组织架构</w:t>
            </w:r>
            <w:r>
              <w:rPr>
                <w:rFonts w:hint="eastAsia" w:asciiTheme="minorEastAsia" w:hAnsiTheme="minorEastAsia" w:eastAsiaTheme="minorEastAsia" w:cstheme="minorEastAsia"/>
                <w:color w:val="auto"/>
                <w:sz w:val="24"/>
                <w:szCs w:val="24"/>
                <w:highlight w:val="none"/>
                <w:shd w:val="clear" w:color="auto"/>
                <w:lang w:eastAsia="zh-CN"/>
              </w:rPr>
              <w:t>（</w:t>
            </w:r>
            <w:r>
              <w:rPr>
                <w:rFonts w:hint="eastAsia" w:asciiTheme="minorEastAsia" w:hAnsiTheme="minorEastAsia" w:eastAsiaTheme="minorEastAsia" w:cstheme="minorEastAsia"/>
                <w:color w:val="auto"/>
                <w:sz w:val="24"/>
                <w:szCs w:val="24"/>
                <w:highlight w:val="none"/>
                <w:shd w:val="clear" w:color="auto"/>
              </w:rPr>
              <w:t>人员配置及责任分工等</w:t>
            </w:r>
            <w:r>
              <w:rPr>
                <w:rFonts w:hint="eastAsia" w:asciiTheme="minorEastAsia" w:hAnsiTheme="minorEastAsia" w:eastAsiaTheme="minorEastAsia" w:cstheme="minorEastAsia"/>
                <w:color w:val="auto"/>
                <w:sz w:val="24"/>
                <w:szCs w:val="24"/>
                <w:highlight w:val="none"/>
                <w:shd w:val="clear" w:color="auto"/>
                <w:lang w:eastAsia="zh-CN"/>
              </w:rPr>
              <w:t>）</w:t>
            </w:r>
            <w:r>
              <w:rPr>
                <w:rFonts w:hint="eastAsia" w:asciiTheme="minorEastAsia" w:hAnsiTheme="minorEastAsia" w:eastAsiaTheme="minorEastAsia" w:cstheme="minorEastAsia"/>
                <w:color w:val="auto"/>
                <w:sz w:val="24"/>
                <w:szCs w:val="24"/>
                <w:highlight w:val="none"/>
                <w:shd w:val="clear" w:color="auto"/>
              </w:rPr>
              <w:t>方面的</w:t>
            </w:r>
            <w:r>
              <w:rPr>
                <w:rFonts w:hint="eastAsia" w:asciiTheme="minorEastAsia" w:hAnsiTheme="minorEastAsia" w:eastAsiaTheme="minorEastAsia" w:cstheme="minorEastAsia"/>
                <w:color w:val="auto"/>
                <w:sz w:val="24"/>
                <w:szCs w:val="24"/>
                <w:highlight w:val="none"/>
                <w:shd w:val="clear" w:color="auto"/>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80"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ind w:right="76"/>
              <w:jc w:val="center"/>
              <w:rPr>
                <w:rFonts w:ascii="宋体" w:hAnsi="宋体" w:cs="宋体"/>
                <w:bCs/>
                <w:kern w:val="0"/>
                <w:sz w:val="24"/>
                <w:szCs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kern w:val="0"/>
                <w:sz w:val="24"/>
                <w:highlight w:val="none"/>
              </w:rPr>
            </w:pPr>
            <w:r>
              <w:rPr>
                <w:rFonts w:hint="eastAsia" w:ascii="宋体" w:hAnsi="宋体"/>
                <w:kern w:val="0"/>
                <w:sz w:val="24"/>
                <w:highlight w:val="none"/>
              </w:rPr>
              <w:t>其他</w:t>
            </w:r>
          </w:p>
        </w:tc>
        <w:tc>
          <w:tcPr>
            <w:tcW w:w="6002" w:type="dxa"/>
            <w:tcBorders>
              <w:top w:val="single" w:color="auto" w:sz="4" w:space="0"/>
              <w:left w:val="single" w:color="auto" w:sz="4" w:space="0"/>
              <w:bottom w:val="single" w:color="auto" w:sz="4" w:space="0"/>
              <w:right w:val="single" w:color="auto" w:sz="4" w:space="0"/>
            </w:tcBorders>
            <w:vAlign w:val="center"/>
          </w:tcPr>
          <w:p>
            <w:pPr>
              <w:tabs>
                <w:tab w:val="clear" w:pos="420"/>
              </w:tabs>
              <w:spacing w:line="380" w:lineRule="exact"/>
              <w:rPr>
                <w:rFonts w:ascii="宋体" w:hAnsi="宋体" w:cs="宋体"/>
                <w:bCs/>
                <w:sz w:val="24"/>
                <w:szCs w:val="21"/>
                <w:highlight w:val="none"/>
              </w:rPr>
            </w:pPr>
            <w:r>
              <w:rPr>
                <w:rFonts w:hint="eastAsia" w:ascii="宋体" w:hAnsi="宋体" w:cs="宋体"/>
                <w:bCs/>
                <w:sz w:val="24"/>
                <w:szCs w:val="21"/>
                <w:highlight w:val="none"/>
              </w:rPr>
              <w:t>招标人在投标截止日期前发出的澄清、修正、修改文件（如有时）</w:t>
            </w:r>
          </w:p>
        </w:tc>
      </w:tr>
    </w:tbl>
    <w:p>
      <w:pPr>
        <w:pStyle w:val="7"/>
        <w:tabs>
          <w:tab w:val="clear" w:pos="420"/>
        </w:tabs>
        <w:snapToGrid w:val="0"/>
        <w:jc w:val="both"/>
        <w:rPr>
          <w:rFonts w:ascii="宋体" w:hAnsi="宋体" w:cs="宋体"/>
          <w:bCs/>
          <w:sz w:val="28"/>
          <w:szCs w:val="28"/>
          <w:highlight w:val="none"/>
        </w:rPr>
      </w:pPr>
      <w:bookmarkStart w:id="3" w:name="_Toc255754164"/>
      <w:bookmarkStart w:id="4" w:name="_Toc218358360"/>
      <w:bookmarkStart w:id="5" w:name="_Toc268542992"/>
    </w:p>
    <w:p>
      <w:pPr>
        <w:pStyle w:val="3"/>
        <w:numPr>
          <w:ilvl w:val="0"/>
          <w:numId w:val="8"/>
        </w:numPr>
        <w:ind w:left="359" w:leftChars="171"/>
        <w:jc w:val="center"/>
        <w:rPr>
          <w:rFonts w:ascii="宋体" w:hAnsi="宋体" w:cs="宋体"/>
          <w:sz w:val="28"/>
          <w:szCs w:val="28"/>
          <w:highlight w:val="none"/>
        </w:rPr>
      </w:pPr>
      <w:bookmarkStart w:id="6" w:name="_Toc500153719"/>
      <w:bookmarkStart w:id="7" w:name="_Toc234053958"/>
      <w:bookmarkStart w:id="8" w:name="_Toc230444914"/>
      <w:r>
        <w:rPr>
          <w:rFonts w:hint="eastAsia" w:ascii="宋体" w:hAnsi="宋体"/>
          <w:highlight w:val="none"/>
        </w:rPr>
        <w:br w:type="page"/>
      </w:r>
      <w:r>
        <w:rPr>
          <w:rFonts w:hint="eastAsia"/>
          <w:highlight w:val="none"/>
        </w:rPr>
        <w:t>评标办法（综合评估法</w:t>
      </w:r>
      <w:r>
        <w:rPr>
          <w:rFonts w:hint="eastAsia" w:ascii="宋体" w:hAnsi="宋体" w:cs="宋体"/>
          <w:sz w:val="28"/>
          <w:szCs w:val="28"/>
          <w:highlight w:val="none"/>
        </w:rPr>
        <w:t>）</w:t>
      </w:r>
    </w:p>
    <w:p>
      <w:pPr>
        <w:pStyle w:val="3"/>
        <w:jc w:val="center"/>
        <w:rPr>
          <w:rFonts w:ascii="宋体" w:hAnsi="宋体"/>
          <w:spacing w:val="20"/>
          <w:sz w:val="30"/>
          <w:szCs w:val="30"/>
          <w:highlight w:val="none"/>
        </w:rPr>
      </w:pPr>
      <w:r>
        <w:rPr>
          <w:rFonts w:hint="eastAsia" w:ascii="宋体" w:hAnsi="宋体"/>
          <w:spacing w:val="20"/>
          <w:sz w:val="30"/>
          <w:szCs w:val="30"/>
          <w:highlight w:val="none"/>
        </w:rPr>
        <w:t>资格审查表</w:t>
      </w:r>
    </w:p>
    <w:p>
      <w:pPr>
        <w:jc w:val="left"/>
        <w:rPr>
          <w:rFonts w:ascii="宋体" w:hAnsi="宋体"/>
          <w:spacing w:val="20"/>
          <w:sz w:val="24"/>
          <w:szCs w:val="24"/>
          <w:highlight w:val="none"/>
        </w:rPr>
      </w:pPr>
    </w:p>
    <w:tbl>
      <w:tblPr>
        <w:tblStyle w:val="14"/>
        <w:tblpPr w:leftFromText="180" w:rightFromText="180" w:vertAnchor="text" w:horzAnchor="page" w:tblpX="1160" w:tblpY="16"/>
        <w:tblOverlap w:val="never"/>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5917"/>
        <w:gridCol w:w="669"/>
        <w:gridCol w:w="608"/>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734" w:type="dxa"/>
            <w:gridSpan w:val="2"/>
            <w:vAlign w:val="center"/>
          </w:tcPr>
          <w:p>
            <w:pPr>
              <w:spacing w:line="360" w:lineRule="auto"/>
              <w:ind w:left="359" w:leftChars="171"/>
              <w:jc w:val="center"/>
              <w:rPr>
                <w:rFonts w:ascii="宋体"/>
                <w:b/>
                <w:bCs/>
                <w:szCs w:val="21"/>
                <w:highlight w:val="none"/>
              </w:rPr>
            </w:pPr>
            <w:r>
              <w:rPr>
                <w:rFonts w:hint="eastAsia" w:ascii="宋体" w:hAnsi="宋体"/>
                <w:b/>
                <w:bCs/>
                <w:szCs w:val="21"/>
                <w:highlight w:val="none"/>
              </w:rPr>
              <w:t>评审标准</w:t>
            </w:r>
          </w:p>
        </w:tc>
        <w:tc>
          <w:tcPr>
            <w:tcW w:w="669" w:type="dxa"/>
            <w:vAlign w:val="center"/>
          </w:tcPr>
          <w:p>
            <w:pPr>
              <w:spacing w:line="360" w:lineRule="auto"/>
              <w:ind w:left="359" w:leftChars="171"/>
              <w:jc w:val="left"/>
              <w:rPr>
                <w:rFonts w:ascii="宋体" w:hAnsi="宋体"/>
                <w:b/>
                <w:bCs/>
                <w:szCs w:val="21"/>
                <w:highlight w:val="none"/>
              </w:rPr>
            </w:pPr>
          </w:p>
        </w:tc>
        <w:tc>
          <w:tcPr>
            <w:tcW w:w="608" w:type="dxa"/>
            <w:vAlign w:val="center"/>
          </w:tcPr>
          <w:p>
            <w:pPr>
              <w:spacing w:line="360" w:lineRule="auto"/>
              <w:ind w:left="359" w:leftChars="171"/>
              <w:jc w:val="left"/>
              <w:rPr>
                <w:rFonts w:ascii="宋体" w:hAnsi="宋体"/>
                <w:b/>
                <w:bCs/>
                <w:szCs w:val="21"/>
                <w:highlight w:val="none"/>
              </w:rPr>
            </w:pPr>
          </w:p>
        </w:tc>
        <w:tc>
          <w:tcPr>
            <w:tcW w:w="684" w:type="dxa"/>
            <w:vAlign w:val="center"/>
          </w:tcPr>
          <w:p>
            <w:pPr>
              <w:spacing w:line="360" w:lineRule="auto"/>
              <w:ind w:left="359" w:leftChars="171"/>
              <w:jc w:val="left"/>
              <w:rPr>
                <w:rFonts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817" w:type="dxa"/>
            <w:vAlign w:val="center"/>
          </w:tcPr>
          <w:p>
            <w:pPr>
              <w:spacing w:line="360" w:lineRule="auto"/>
              <w:jc w:val="center"/>
              <w:rPr>
                <w:rFonts w:ascii="宋体" w:hAnsi="宋体"/>
                <w:szCs w:val="21"/>
                <w:highlight w:val="none"/>
              </w:rPr>
            </w:pPr>
            <w:r>
              <w:rPr>
                <w:rFonts w:hint="eastAsia" w:ascii="宋体" w:hAnsi="宋体"/>
                <w:sz w:val="22"/>
                <w:szCs w:val="21"/>
                <w:highlight w:val="none"/>
              </w:rPr>
              <w:t>企业资格</w:t>
            </w:r>
          </w:p>
        </w:tc>
        <w:tc>
          <w:tcPr>
            <w:tcW w:w="5917" w:type="dxa"/>
            <w:vAlign w:val="center"/>
          </w:tcPr>
          <w:p>
            <w:pPr>
              <w:widowControl/>
              <w:snapToGrid w:val="0"/>
              <w:spacing w:before="156" w:beforeLines="50" w:after="156" w:afterLines="50" w:line="360" w:lineRule="auto"/>
              <w:jc w:val="left"/>
              <w:rPr>
                <w:rFonts w:ascii="宋体" w:hAnsi="宋体"/>
                <w:szCs w:val="21"/>
                <w:highlight w:val="none"/>
              </w:rPr>
            </w:pPr>
            <w:r>
              <w:rPr>
                <w:rFonts w:hint="eastAsia" w:ascii="宋体" w:hAnsi="宋体"/>
                <w:szCs w:val="21"/>
                <w:highlight w:val="none"/>
              </w:rPr>
              <w:t>具有独立法人资格。</w:t>
            </w:r>
          </w:p>
        </w:tc>
        <w:tc>
          <w:tcPr>
            <w:tcW w:w="669" w:type="dxa"/>
            <w:vAlign w:val="center"/>
          </w:tcPr>
          <w:p>
            <w:pPr>
              <w:spacing w:line="360" w:lineRule="auto"/>
              <w:jc w:val="left"/>
              <w:rPr>
                <w:rFonts w:ascii="宋体" w:hAnsi="宋体"/>
                <w:szCs w:val="21"/>
                <w:highlight w:val="none"/>
              </w:rPr>
            </w:pPr>
          </w:p>
        </w:tc>
        <w:tc>
          <w:tcPr>
            <w:tcW w:w="608" w:type="dxa"/>
            <w:vAlign w:val="center"/>
          </w:tcPr>
          <w:p>
            <w:pPr>
              <w:spacing w:line="360" w:lineRule="auto"/>
              <w:jc w:val="left"/>
              <w:rPr>
                <w:rFonts w:ascii="宋体" w:hAnsi="宋体"/>
                <w:szCs w:val="21"/>
                <w:highlight w:val="none"/>
              </w:rPr>
            </w:pPr>
          </w:p>
        </w:tc>
        <w:tc>
          <w:tcPr>
            <w:tcW w:w="684" w:type="dxa"/>
            <w:vAlign w:val="center"/>
          </w:tcPr>
          <w:p>
            <w:pPr>
              <w:spacing w:line="36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1817" w:type="dxa"/>
            <w:vAlign w:val="center"/>
          </w:tcPr>
          <w:p>
            <w:pPr>
              <w:spacing w:line="360" w:lineRule="auto"/>
              <w:jc w:val="center"/>
              <w:rPr>
                <w:rFonts w:ascii="宋体" w:hAnsi="宋体"/>
                <w:szCs w:val="21"/>
                <w:highlight w:val="none"/>
              </w:rPr>
            </w:pPr>
            <w:r>
              <w:rPr>
                <w:rFonts w:hint="eastAsia" w:ascii="宋体" w:hAnsi="宋体" w:cs="宋体"/>
                <w:bCs/>
                <w:sz w:val="24"/>
                <w:szCs w:val="21"/>
                <w:highlight w:val="none"/>
              </w:rPr>
              <w:t>业绩要求</w:t>
            </w:r>
          </w:p>
        </w:tc>
        <w:tc>
          <w:tcPr>
            <w:tcW w:w="5917" w:type="dxa"/>
            <w:vAlign w:val="center"/>
          </w:tcPr>
          <w:p>
            <w:pPr>
              <w:widowControl/>
              <w:snapToGrid w:val="0"/>
              <w:spacing w:before="156" w:beforeLines="50" w:after="156" w:afterLines="50" w:line="240" w:lineRule="auto"/>
              <w:jc w:val="both"/>
              <w:rPr>
                <w:szCs w:val="21"/>
                <w:highlight w:val="none"/>
              </w:rPr>
            </w:pPr>
            <w:r>
              <w:rPr>
                <w:rFonts w:hint="eastAsia"/>
                <w:szCs w:val="21"/>
                <w:highlight w:val="none"/>
              </w:rPr>
              <w:t>业绩要求：具有</w:t>
            </w:r>
            <w:r>
              <w:rPr>
                <w:szCs w:val="21"/>
                <w:highlight w:val="none"/>
              </w:rPr>
              <w:t>1</w:t>
            </w:r>
            <w:r>
              <w:rPr>
                <w:rFonts w:hint="eastAsia"/>
                <w:szCs w:val="21"/>
                <w:highlight w:val="none"/>
              </w:rPr>
              <w:t>个已完的类似业绩；</w:t>
            </w:r>
          </w:p>
          <w:p>
            <w:pPr>
              <w:pStyle w:val="2"/>
              <w:spacing w:line="240" w:lineRule="auto"/>
              <w:jc w:val="both"/>
              <w:rPr>
                <w:rFonts w:hint="eastAsia"/>
                <w:sz w:val="21"/>
                <w:szCs w:val="21"/>
                <w:highlight w:val="none"/>
              </w:rPr>
            </w:pPr>
            <w:r>
              <w:rPr>
                <w:rFonts w:hint="eastAsia"/>
                <w:sz w:val="21"/>
                <w:szCs w:val="21"/>
                <w:highlight w:val="none"/>
              </w:rPr>
              <w:t>类似业绩：</w:t>
            </w:r>
            <w:r>
              <w:rPr>
                <w:rFonts w:hint="eastAsia"/>
                <w:sz w:val="21"/>
                <w:szCs w:val="21"/>
                <w:highlight w:val="none"/>
                <w:lang w:eastAsia="zh-CN"/>
              </w:rPr>
              <w:t>2022年以来总投资不低于30万的IT基础设施的运维和技术支持项目（以合同签订时间为准，</w:t>
            </w:r>
            <w:r>
              <w:rPr>
                <w:rFonts w:hint="eastAsia"/>
                <w:sz w:val="21"/>
                <w:szCs w:val="21"/>
                <w:highlight w:val="none"/>
                <w:lang w:val="en-US" w:eastAsia="zh-CN"/>
              </w:rPr>
              <w:t>提供合同截图证明</w:t>
            </w:r>
            <w:r>
              <w:rPr>
                <w:rFonts w:hint="eastAsia"/>
                <w:sz w:val="21"/>
                <w:szCs w:val="21"/>
                <w:highlight w:val="none"/>
                <w:lang w:eastAsia="zh-CN"/>
              </w:rPr>
              <w:t>）</w:t>
            </w:r>
            <w:r>
              <w:rPr>
                <w:rFonts w:hint="eastAsia"/>
                <w:sz w:val="21"/>
                <w:szCs w:val="21"/>
                <w:highlight w:val="none"/>
              </w:rPr>
              <w:t>。</w:t>
            </w:r>
          </w:p>
          <w:p>
            <w:pPr>
              <w:pStyle w:val="2"/>
              <w:spacing w:line="240" w:lineRule="auto"/>
              <w:jc w:val="both"/>
              <w:rPr>
                <w:rFonts w:hint="eastAsia"/>
                <w:sz w:val="21"/>
                <w:szCs w:val="21"/>
                <w:highlight w:val="none"/>
              </w:rPr>
            </w:pPr>
          </w:p>
          <w:p>
            <w:pPr>
              <w:pStyle w:val="2"/>
              <w:spacing w:line="240" w:lineRule="auto"/>
              <w:jc w:val="both"/>
              <w:rPr>
                <w:rFonts w:hint="eastAsia" w:eastAsia="宋体"/>
                <w:sz w:val="21"/>
                <w:szCs w:val="21"/>
                <w:highlight w:val="none"/>
                <w:lang w:eastAsia="zh-CN"/>
              </w:rPr>
            </w:pPr>
            <w:r>
              <w:rPr>
                <w:rFonts w:hint="eastAsia"/>
                <w:sz w:val="21"/>
                <w:szCs w:val="21"/>
                <w:highlight w:val="none"/>
              </w:rPr>
              <w:t>对于华为和奇安信设备需提供原厂服务承诺函</w:t>
            </w:r>
            <w:r>
              <w:rPr>
                <w:rFonts w:hint="eastAsia"/>
                <w:sz w:val="21"/>
                <w:szCs w:val="21"/>
                <w:highlight w:val="none"/>
                <w:lang w:eastAsia="zh-CN"/>
              </w:rPr>
              <w:t>。</w:t>
            </w:r>
          </w:p>
        </w:tc>
        <w:tc>
          <w:tcPr>
            <w:tcW w:w="669" w:type="dxa"/>
            <w:vAlign w:val="center"/>
          </w:tcPr>
          <w:p>
            <w:pPr>
              <w:spacing w:line="360" w:lineRule="auto"/>
              <w:jc w:val="left"/>
              <w:rPr>
                <w:rFonts w:ascii="宋体" w:hAnsi="宋体"/>
                <w:szCs w:val="21"/>
                <w:highlight w:val="none"/>
              </w:rPr>
            </w:pPr>
          </w:p>
        </w:tc>
        <w:tc>
          <w:tcPr>
            <w:tcW w:w="608" w:type="dxa"/>
            <w:vAlign w:val="center"/>
          </w:tcPr>
          <w:p>
            <w:pPr>
              <w:spacing w:line="360" w:lineRule="auto"/>
              <w:jc w:val="left"/>
              <w:rPr>
                <w:rFonts w:ascii="宋体" w:hAnsi="宋体"/>
                <w:szCs w:val="21"/>
                <w:highlight w:val="none"/>
              </w:rPr>
            </w:pPr>
          </w:p>
        </w:tc>
        <w:tc>
          <w:tcPr>
            <w:tcW w:w="684" w:type="dxa"/>
            <w:vAlign w:val="center"/>
          </w:tcPr>
          <w:p>
            <w:pPr>
              <w:spacing w:line="36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817" w:type="dxa"/>
            <w:vAlign w:val="center"/>
          </w:tcPr>
          <w:p>
            <w:pPr>
              <w:spacing w:line="360" w:lineRule="auto"/>
              <w:jc w:val="center"/>
              <w:rPr>
                <w:rFonts w:ascii="宋体" w:hAnsi="宋体" w:cs="宋体"/>
                <w:bCs/>
                <w:sz w:val="24"/>
                <w:szCs w:val="21"/>
                <w:highlight w:val="none"/>
              </w:rPr>
            </w:pPr>
            <w:r>
              <w:rPr>
                <w:rFonts w:hint="eastAsia" w:ascii="宋体" w:hAnsi="宋体" w:cs="宋体"/>
                <w:bCs/>
                <w:sz w:val="24"/>
                <w:szCs w:val="21"/>
                <w:highlight w:val="none"/>
              </w:rPr>
              <w:t>信誉要求</w:t>
            </w:r>
          </w:p>
        </w:tc>
        <w:tc>
          <w:tcPr>
            <w:tcW w:w="5917" w:type="dxa"/>
            <w:vAlign w:val="center"/>
          </w:tcPr>
          <w:p>
            <w:pPr>
              <w:spacing w:line="360" w:lineRule="auto"/>
              <w:jc w:val="left"/>
              <w:rPr>
                <w:rFonts w:hint="eastAsia" w:ascii="宋体" w:hAnsi="宋体" w:eastAsia="宋体" w:cs="宋体"/>
                <w:bCs/>
                <w:szCs w:val="21"/>
                <w:highlight w:val="none"/>
                <w:lang w:val="en-US" w:eastAsia="zh-CN"/>
              </w:rPr>
            </w:pPr>
            <w:r>
              <w:rPr>
                <w:rFonts w:hint="eastAsia" w:ascii="宋体" w:hAnsi="宋体" w:cs="宋体"/>
                <w:bCs/>
                <w:szCs w:val="21"/>
                <w:highlight w:val="none"/>
              </w:rPr>
              <w:t>“信用中国”网站查询无失信惩戒记录</w:t>
            </w:r>
            <w:r>
              <w:rPr>
                <w:rFonts w:hint="eastAsia" w:ascii="宋体" w:hAnsi="宋体" w:cs="宋体"/>
                <w:bCs/>
                <w:szCs w:val="21"/>
                <w:highlight w:val="none"/>
                <w:lang w:eastAsia="zh-CN"/>
              </w:rPr>
              <w:t>。</w:t>
            </w:r>
          </w:p>
        </w:tc>
        <w:tc>
          <w:tcPr>
            <w:tcW w:w="669" w:type="dxa"/>
            <w:vAlign w:val="center"/>
          </w:tcPr>
          <w:p>
            <w:pPr>
              <w:spacing w:line="360" w:lineRule="auto"/>
              <w:jc w:val="left"/>
              <w:rPr>
                <w:rFonts w:ascii="宋体" w:hAnsi="宋体"/>
                <w:szCs w:val="21"/>
                <w:highlight w:val="none"/>
              </w:rPr>
            </w:pPr>
          </w:p>
        </w:tc>
        <w:tc>
          <w:tcPr>
            <w:tcW w:w="608" w:type="dxa"/>
            <w:vAlign w:val="center"/>
          </w:tcPr>
          <w:p>
            <w:pPr>
              <w:spacing w:line="360" w:lineRule="auto"/>
              <w:jc w:val="left"/>
              <w:rPr>
                <w:rFonts w:ascii="宋体" w:hAnsi="宋体"/>
                <w:szCs w:val="21"/>
                <w:highlight w:val="none"/>
              </w:rPr>
            </w:pPr>
          </w:p>
        </w:tc>
        <w:tc>
          <w:tcPr>
            <w:tcW w:w="684" w:type="dxa"/>
            <w:vAlign w:val="center"/>
          </w:tcPr>
          <w:p>
            <w:pPr>
              <w:spacing w:line="36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817" w:type="dxa"/>
            <w:vAlign w:val="center"/>
          </w:tcPr>
          <w:p>
            <w:pPr>
              <w:spacing w:line="360" w:lineRule="auto"/>
              <w:jc w:val="center"/>
              <w:rPr>
                <w:rFonts w:ascii="宋体" w:hAnsi="宋体"/>
                <w:szCs w:val="21"/>
                <w:highlight w:val="none"/>
              </w:rPr>
            </w:pPr>
            <w:r>
              <w:rPr>
                <w:rFonts w:hint="eastAsia" w:ascii="宋体" w:hAnsi="宋体" w:cs="宋体"/>
                <w:bCs/>
                <w:sz w:val="24"/>
                <w:szCs w:val="21"/>
                <w:highlight w:val="none"/>
              </w:rPr>
              <w:t>财务要求</w:t>
            </w:r>
          </w:p>
        </w:tc>
        <w:tc>
          <w:tcPr>
            <w:tcW w:w="5917" w:type="dxa"/>
            <w:vAlign w:val="center"/>
          </w:tcPr>
          <w:p>
            <w:pPr>
              <w:spacing w:line="360" w:lineRule="auto"/>
              <w:jc w:val="left"/>
              <w:rPr>
                <w:rFonts w:ascii="宋体" w:hAnsi="宋体"/>
                <w:szCs w:val="21"/>
                <w:highlight w:val="none"/>
              </w:rPr>
            </w:pPr>
            <w:r>
              <w:rPr>
                <w:rFonts w:hint="eastAsia" w:ascii="宋体" w:hAnsi="宋体" w:cs="宋体"/>
                <w:bCs/>
                <w:szCs w:val="21"/>
                <w:highlight w:val="none"/>
              </w:rPr>
              <w:t>财务要求：近2年无亏损，提供近2年财务审计报告复印件（必须包括审计报告正文、资产负债表、利润表，现金流量表）或银行出具的资信证明原件。注册资本与实缴资本存在差异的还需提供差异情况说明。</w:t>
            </w:r>
          </w:p>
        </w:tc>
        <w:tc>
          <w:tcPr>
            <w:tcW w:w="669" w:type="dxa"/>
            <w:vAlign w:val="center"/>
          </w:tcPr>
          <w:p>
            <w:pPr>
              <w:spacing w:line="360" w:lineRule="auto"/>
              <w:jc w:val="left"/>
              <w:rPr>
                <w:rFonts w:ascii="宋体" w:hAnsi="宋体"/>
                <w:szCs w:val="21"/>
                <w:highlight w:val="none"/>
              </w:rPr>
            </w:pPr>
          </w:p>
        </w:tc>
        <w:tc>
          <w:tcPr>
            <w:tcW w:w="608" w:type="dxa"/>
            <w:vAlign w:val="center"/>
          </w:tcPr>
          <w:p>
            <w:pPr>
              <w:spacing w:line="360" w:lineRule="auto"/>
              <w:jc w:val="left"/>
              <w:rPr>
                <w:rFonts w:ascii="宋体" w:hAnsi="宋体"/>
                <w:szCs w:val="21"/>
                <w:highlight w:val="none"/>
              </w:rPr>
            </w:pPr>
          </w:p>
        </w:tc>
        <w:tc>
          <w:tcPr>
            <w:tcW w:w="684" w:type="dxa"/>
            <w:vAlign w:val="center"/>
          </w:tcPr>
          <w:p>
            <w:pPr>
              <w:spacing w:line="36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734" w:type="dxa"/>
            <w:gridSpan w:val="2"/>
            <w:vAlign w:val="center"/>
          </w:tcPr>
          <w:p>
            <w:pPr>
              <w:spacing w:line="360" w:lineRule="auto"/>
              <w:jc w:val="center"/>
              <w:rPr>
                <w:rFonts w:ascii="宋体" w:hAnsi="宋体"/>
                <w:szCs w:val="21"/>
                <w:highlight w:val="none"/>
              </w:rPr>
            </w:pPr>
            <w:r>
              <w:rPr>
                <w:rFonts w:hint="eastAsia" w:ascii="宋体" w:hAnsi="宋体"/>
                <w:b/>
                <w:bCs/>
                <w:sz w:val="24"/>
                <w:highlight w:val="none"/>
              </w:rPr>
              <w:t>结论</w:t>
            </w:r>
          </w:p>
        </w:tc>
        <w:tc>
          <w:tcPr>
            <w:tcW w:w="669" w:type="dxa"/>
            <w:vAlign w:val="center"/>
          </w:tcPr>
          <w:p>
            <w:pPr>
              <w:spacing w:line="360" w:lineRule="auto"/>
              <w:jc w:val="left"/>
              <w:rPr>
                <w:rFonts w:ascii="宋体" w:hAnsi="宋体"/>
                <w:szCs w:val="21"/>
                <w:highlight w:val="none"/>
              </w:rPr>
            </w:pPr>
          </w:p>
        </w:tc>
        <w:tc>
          <w:tcPr>
            <w:tcW w:w="608" w:type="dxa"/>
            <w:vAlign w:val="center"/>
          </w:tcPr>
          <w:p>
            <w:pPr>
              <w:spacing w:line="360" w:lineRule="auto"/>
              <w:jc w:val="left"/>
              <w:rPr>
                <w:rFonts w:ascii="宋体" w:hAnsi="宋体"/>
                <w:szCs w:val="21"/>
                <w:highlight w:val="none"/>
              </w:rPr>
            </w:pPr>
          </w:p>
        </w:tc>
        <w:tc>
          <w:tcPr>
            <w:tcW w:w="684" w:type="dxa"/>
            <w:vAlign w:val="center"/>
          </w:tcPr>
          <w:p>
            <w:pPr>
              <w:spacing w:line="360" w:lineRule="auto"/>
              <w:jc w:val="left"/>
              <w:rPr>
                <w:rFonts w:ascii="宋体" w:hAnsi="宋体"/>
                <w:szCs w:val="21"/>
                <w:highlight w:val="none"/>
              </w:rPr>
            </w:pPr>
          </w:p>
        </w:tc>
      </w:tr>
    </w:tbl>
    <w:p>
      <w:pPr>
        <w:jc w:val="left"/>
        <w:rPr>
          <w:rFonts w:ascii="宋体" w:hAnsi="宋体"/>
          <w:spacing w:val="20"/>
          <w:sz w:val="24"/>
          <w:szCs w:val="24"/>
          <w:highlight w:val="none"/>
        </w:rPr>
      </w:pPr>
      <w:r>
        <w:rPr>
          <w:rFonts w:hint="eastAsia" w:ascii="宋体" w:hAnsi="宋体"/>
          <w:spacing w:val="20"/>
          <w:sz w:val="24"/>
          <w:szCs w:val="24"/>
          <w:highlight w:val="none"/>
        </w:rPr>
        <w:t>评标专家：</w:t>
      </w:r>
    </w:p>
    <w:p>
      <w:pPr>
        <w:jc w:val="left"/>
        <w:rPr>
          <w:rFonts w:ascii="宋体" w:hAnsi="宋体"/>
          <w:spacing w:val="20"/>
          <w:sz w:val="24"/>
          <w:szCs w:val="24"/>
          <w:highlight w:val="none"/>
        </w:rPr>
      </w:pPr>
    </w:p>
    <w:p>
      <w:pPr>
        <w:jc w:val="left"/>
        <w:rPr>
          <w:rFonts w:ascii="宋体" w:hAnsi="宋体"/>
          <w:spacing w:val="20"/>
          <w:sz w:val="24"/>
          <w:szCs w:val="24"/>
          <w:highlight w:val="none"/>
        </w:rPr>
      </w:pPr>
      <w:r>
        <w:rPr>
          <w:rFonts w:hint="eastAsia" w:ascii="宋体" w:hAnsi="宋体"/>
          <w:spacing w:val="20"/>
          <w:sz w:val="24"/>
          <w:szCs w:val="24"/>
          <w:highlight w:val="none"/>
        </w:rPr>
        <w:t>监督：</w:t>
      </w:r>
    </w:p>
    <w:p>
      <w:pPr>
        <w:jc w:val="center"/>
        <w:rPr>
          <w:rFonts w:ascii="宋体" w:hAnsi="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highlight w:val="none"/>
        </w:rPr>
        <w:br w:type="page"/>
      </w:r>
      <w:bookmarkEnd w:id="6"/>
      <w:bookmarkEnd w:id="7"/>
      <w:bookmarkEnd w:id="8"/>
    </w:p>
    <w:p>
      <w:pPr>
        <w:jc w:val="center"/>
        <w:rPr>
          <w:rFonts w:ascii="宋体" w:hAnsi="宋体"/>
          <w:b/>
          <w:bCs/>
          <w:spacing w:val="20"/>
          <w:sz w:val="30"/>
          <w:szCs w:val="30"/>
          <w:highlight w:val="none"/>
        </w:rPr>
      </w:pPr>
      <w:r>
        <w:rPr>
          <w:rFonts w:hint="eastAsia" w:ascii="宋体" w:hAnsi="宋体"/>
          <w:b/>
          <w:bCs/>
          <w:spacing w:val="20"/>
          <w:sz w:val="30"/>
          <w:szCs w:val="30"/>
          <w:highlight w:val="none"/>
        </w:rPr>
        <w:t>综合评分标准</w:t>
      </w:r>
    </w:p>
    <w:bookmarkEnd w:id="3"/>
    <w:bookmarkEnd w:id="4"/>
    <w:bookmarkEnd w:id="5"/>
    <w:tbl>
      <w:tblPr>
        <w:tblStyle w:val="14"/>
        <w:tblW w:w="10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638"/>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55" w:type="dxa"/>
            <w:vAlign w:val="center"/>
          </w:tcPr>
          <w:p>
            <w:pPr>
              <w:jc w:val="center"/>
              <w:rPr>
                <w:rFonts w:ascii="宋体" w:hAnsi="宋体"/>
                <w:b/>
                <w:bCs/>
                <w:sz w:val="22"/>
                <w:szCs w:val="22"/>
                <w:highlight w:val="none"/>
              </w:rPr>
            </w:pPr>
            <w:bookmarkStart w:id="9" w:name="_Toc292309295"/>
            <w:bookmarkStart w:id="10" w:name="_Toc291588747"/>
            <w:bookmarkStart w:id="11" w:name="_Toc292305621"/>
            <w:r>
              <w:rPr>
                <w:rFonts w:hint="eastAsia" w:ascii="宋体" w:hAnsi="宋体"/>
                <w:b/>
                <w:bCs/>
                <w:sz w:val="22"/>
                <w:szCs w:val="22"/>
                <w:highlight w:val="none"/>
              </w:rPr>
              <w:t>评分项目</w:t>
            </w:r>
          </w:p>
        </w:tc>
        <w:tc>
          <w:tcPr>
            <w:tcW w:w="1638" w:type="dxa"/>
            <w:vAlign w:val="center"/>
          </w:tcPr>
          <w:p>
            <w:pPr>
              <w:pStyle w:val="8"/>
              <w:ind w:left="0" w:leftChars="0"/>
              <w:jc w:val="center"/>
              <w:rPr>
                <w:rFonts w:ascii="宋体" w:hAnsi="宋体"/>
                <w:b/>
                <w:bCs/>
                <w:kern w:val="0"/>
                <w:sz w:val="22"/>
                <w:szCs w:val="22"/>
                <w:highlight w:val="none"/>
              </w:rPr>
            </w:pPr>
            <w:r>
              <w:rPr>
                <w:rFonts w:hint="eastAsia" w:ascii="宋体" w:hAnsi="宋体"/>
                <w:b/>
                <w:bCs/>
                <w:sz w:val="22"/>
                <w:szCs w:val="22"/>
                <w:highlight w:val="none"/>
              </w:rPr>
              <w:t>评分因素</w:t>
            </w:r>
          </w:p>
        </w:tc>
        <w:tc>
          <w:tcPr>
            <w:tcW w:w="7611" w:type="dxa"/>
            <w:vAlign w:val="center"/>
          </w:tcPr>
          <w:p>
            <w:pPr>
              <w:jc w:val="center"/>
              <w:rPr>
                <w:rFonts w:ascii="宋体" w:hAnsi="宋体"/>
                <w:b/>
                <w:bCs/>
                <w:sz w:val="22"/>
                <w:szCs w:val="22"/>
                <w:highlight w:val="none"/>
              </w:rPr>
            </w:pPr>
            <w:r>
              <w:rPr>
                <w:rFonts w:hint="eastAsia" w:ascii="宋体" w:hAnsi="宋体"/>
                <w:b/>
                <w:bCs/>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55" w:type="dxa"/>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投标报价评分标准</w:t>
            </w:r>
          </w:p>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w:t>
            </w:r>
            <w:r>
              <w:rPr>
                <w:rFonts w:hint="eastAsia" w:ascii="宋体" w:hAnsi="宋体"/>
                <w:kern w:val="0"/>
                <w:sz w:val="20"/>
                <w:szCs w:val="21"/>
                <w:highlight w:val="none"/>
                <w:lang w:val="en-US" w:eastAsia="zh-CN"/>
              </w:rPr>
              <w:t>7</w:t>
            </w:r>
            <w:r>
              <w:rPr>
                <w:rFonts w:ascii="宋体" w:hAnsi="宋体"/>
                <w:kern w:val="0"/>
                <w:sz w:val="20"/>
                <w:szCs w:val="21"/>
                <w:highlight w:val="none"/>
              </w:rPr>
              <w:t>0</w:t>
            </w:r>
            <w:r>
              <w:rPr>
                <w:rFonts w:hint="eastAsia" w:ascii="宋体" w:hAnsi="宋体"/>
                <w:kern w:val="0"/>
                <w:sz w:val="20"/>
                <w:szCs w:val="21"/>
                <w:highlight w:val="none"/>
              </w:rPr>
              <w:t>分）</w:t>
            </w:r>
          </w:p>
        </w:tc>
        <w:tc>
          <w:tcPr>
            <w:tcW w:w="1638" w:type="dxa"/>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投标报价</w:t>
            </w:r>
          </w:p>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w:t>
            </w:r>
            <w:r>
              <w:rPr>
                <w:rFonts w:hint="eastAsia" w:ascii="宋体" w:hAnsi="宋体"/>
                <w:kern w:val="0"/>
                <w:sz w:val="20"/>
                <w:szCs w:val="21"/>
                <w:highlight w:val="none"/>
                <w:lang w:val="en-US" w:eastAsia="zh-CN"/>
              </w:rPr>
              <w:t>7</w:t>
            </w:r>
            <w:r>
              <w:rPr>
                <w:rFonts w:ascii="宋体" w:hAnsi="宋体"/>
                <w:kern w:val="0"/>
                <w:sz w:val="20"/>
                <w:szCs w:val="21"/>
                <w:highlight w:val="none"/>
              </w:rPr>
              <w:t>0</w:t>
            </w:r>
            <w:r>
              <w:rPr>
                <w:rFonts w:hint="eastAsia" w:ascii="宋体" w:hAnsi="宋体"/>
                <w:kern w:val="0"/>
                <w:sz w:val="20"/>
                <w:szCs w:val="21"/>
                <w:highlight w:val="none"/>
              </w:rPr>
              <w:t>分）</w:t>
            </w:r>
          </w:p>
        </w:tc>
        <w:tc>
          <w:tcPr>
            <w:tcW w:w="7611" w:type="dxa"/>
            <w:vAlign w:val="center"/>
          </w:tcPr>
          <w:p>
            <w:pPr>
              <w:jc w:val="left"/>
              <w:rPr>
                <w:rFonts w:ascii="宋体" w:hAnsi="宋体"/>
                <w:szCs w:val="21"/>
                <w:highlight w:val="none"/>
              </w:rPr>
            </w:pPr>
            <w:r>
              <w:rPr>
                <w:rFonts w:hint="eastAsia" w:ascii="宋体" w:hAnsi="宋体"/>
                <w:kern w:val="0"/>
                <w:sz w:val="20"/>
                <w:szCs w:val="21"/>
                <w:highlight w:val="none"/>
              </w:rPr>
              <w:t>实施费：以有效投标报价的平均价为基准价，其他报价与基准价比每高1%扣1分，每低1%扣0.5分，扣完为止（不足1%按1%计算），最高得</w:t>
            </w:r>
            <w:r>
              <w:rPr>
                <w:rFonts w:hint="eastAsia" w:ascii="宋体" w:hAnsi="宋体"/>
                <w:kern w:val="0"/>
                <w:sz w:val="20"/>
                <w:szCs w:val="21"/>
                <w:highlight w:val="none"/>
                <w:lang w:val="en-US" w:eastAsia="zh-CN"/>
              </w:rPr>
              <w:t>7</w:t>
            </w:r>
            <w:r>
              <w:rPr>
                <w:rFonts w:ascii="宋体" w:hAnsi="宋体"/>
                <w:kern w:val="0"/>
                <w:sz w:val="20"/>
                <w:szCs w:val="21"/>
                <w:highlight w:val="none"/>
              </w:rPr>
              <w:t>0</w:t>
            </w:r>
            <w:r>
              <w:rPr>
                <w:rFonts w:hint="eastAsia" w:ascii="宋体" w:hAnsi="宋体"/>
                <w:kern w:val="0"/>
                <w:sz w:val="2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55" w:type="dxa"/>
            <w:vMerge w:val="restart"/>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实施方案</w:t>
            </w:r>
          </w:p>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w:t>
            </w:r>
            <w:r>
              <w:rPr>
                <w:rFonts w:hint="eastAsia" w:ascii="宋体" w:hAnsi="宋体"/>
                <w:kern w:val="0"/>
                <w:sz w:val="20"/>
                <w:szCs w:val="21"/>
                <w:highlight w:val="none"/>
                <w:lang w:val="en-US" w:eastAsia="zh-CN"/>
              </w:rPr>
              <w:t>15</w:t>
            </w:r>
            <w:r>
              <w:rPr>
                <w:rFonts w:hint="eastAsia" w:ascii="宋体" w:hAnsi="宋体"/>
                <w:kern w:val="0"/>
                <w:sz w:val="20"/>
                <w:szCs w:val="21"/>
                <w:highlight w:val="none"/>
              </w:rPr>
              <w:t>分)</w:t>
            </w:r>
          </w:p>
        </w:tc>
        <w:tc>
          <w:tcPr>
            <w:tcW w:w="1638" w:type="dxa"/>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服务方案完整性（5分）</w:t>
            </w:r>
          </w:p>
        </w:tc>
        <w:tc>
          <w:tcPr>
            <w:tcW w:w="7611" w:type="dxa"/>
            <w:vAlign w:val="center"/>
          </w:tcPr>
          <w:p>
            <w:pPr>
              <w:spacing w:before="313" w:beforeLines="100" w:after="157" w:afterLines="50" w:line="240" w:lineRule="auto"/>
              <w:jc w:val="left"/>
              <w:rPr>
                <w:rFonts w:hint="eastAsia" w:ascii="宋体" w:hAnsi="宋体" w:eastAsia="宋体"/>
                <w:kern w:val="0"/>
                <w:sz w:val="20"/>
                <w:szCs w:val="21"/>
                <w:highlight w:val="none"/>
                <w:lang w:eastAsia="zh-CN"/>
              </w:rPr>
            </w:pPr>
            <w:r>
              <w:rPr>
                <w:rFonts w:hint="eastAsia" w:ascii="宋体" w:hAnsi="宋体"/>
                <w:kern w:val="0"/>
                <w:sz w:val="20"/>
                <w:szCs w:val="21"/>
                <w:highlight w:val="none"/>
              </w:rPr>
              <w:t>方案需覆盖IT基础设施运维</w:t>
            </w:r>
            <w:r>
              <w:rPr>
                <w:rFonts w:hint="eastAsia" w:ascii="宋体" w:hAnsi="宋体"/>
                <w:kern w:val="0"/>
                <w:sz w:val="20"/>
                <w:szCs w:val="21"/>
                <w:highlight w:val="none"/>
                <w:lang w:val="en-US" w:eastAsia="zh-CN"/>
              </w:rPr>
              <w:t>用户需求内容</w:t>
            </w:r>
            <w:r>
              <w:rPr>
                <w:rFonts w:hint="eastAsia" w:ascii="宋体" w:hAnsi="宋体"/>
                <w:kern w:val="0"/>
                <w:sz w:val="20"/>
                <w:szCs w:val="21"/>
                <w:highlight w:val="none"/>
              </w:rPr>
              <w:t>（服务器、云平台、网络设备等），结构清晰、逻辑合理：完全覆盖需求</w:t>
            </w:r>
            <w:r>
              <w:rPr>
                <w:rFonts w:hint="eastAsia" w:ascii="宋体" w:hAnsi="宋体"/>
                <w:kern w:val="0"/>
                <w:sz w:val="20"/>
                <w:szCs w:val="21"/>
                <w:highlight w:val="none"/>
                <w:lang w:val="en-US" w:eastAsia="zh-CN"/>
              </w:rPr>
              <w:t>且针对性较强</w:t>
            </w:r>
            <w:r>
              <w:rPr>
                <w:rFonts w:hint="eastAsia" w:ascii="宋体" w:hAnsi="宋体"/>
                <w:kern w:val="0"/>
                <w:sz w:val="20"/>
                <w:szCs w:val="21"/>
                <w:highlight w:val="none"/>
              </w:rPr>
              <w:t>得5分；部分缺失或</w:t>
            </w:r>
            <w:r>
              <w:rPr>
                <w:rFonts w:hint="eastAsia" w:ascii="宋体" w:hAnsi="宋体"/>
                <w:kern w:val="0"/>
                <w:sz w:val="20"/>
                <w:szCs w:val="21"/>
                <w:highlight w:val="none"/>
                <w:lang w:val="en-US" w:eastAsia="zh-CN"/>
              </w:rPr>
              <w:t>针对性不强</w:t>
            </w:r>
            <w:r>
              <w:rPr>
                <w:rFonts w:hint="eastAsia" w:ascii="宋体" w:hAnsi="宋体"/>
                <w:kern w:val="0"/>
                <w:sz w:val="20"/>
                <w:szCs w:val="21"/>
                <w:highlight w:val="none"/>
              </w:rPr>
              <w:t>，</w:t>
            </w:r>
            <w:r>
              <w:rPr>
                <w:rFonts w:hint="eastAsia" w:ascii="宋体" w:hAnsi="宋体"/>
                <w:kern w:val="0"/>
                <w:sz w:val="20"/>
                <w:szCs w:val="21"/>
                <w:highlight w:val="none"/>
                <w:lang w:val="en-US" w:eastAsia="zh-CN"/>
              </w:rPr>
              <w:t>得</w:t>
            </w:r>
            <w:r>
              <w:rPr>
                <w:rFonts w:hint="eastAsia" w:ascii="宋体" w:hAnsi="宋体"/>
                <w:kern w:val="0"/>
                <w:sz w:val="20"/>
                <w:szCs w:val="21"/>
                <w:highlight w:val="none"/>
              </w:rPr>
              <w:t>1-3分；严重偏离需求得0分</w:t>
            </w:r>
            <w:r>
              <w:rPr>
                <w:rFonts w:hint="eastAsia" w:ascii="宋体" w:hAnsi="宋体"/>
                <w:kern w:val="0"/>
                <w:sz w:val="2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55" w:type="dxa"/>
            <w:vMerge w:val="continue"/>
            <w:vAlign w:val="center"/>
          </w:tcPr>
          <w:p>
            <w:pPr>
              <w:spacing w:line="276" w:lineRule="auto"/>
              <w:jc w:val="center"/>
              <w:rPr>
                <w:rFonts w:ascii="宋体" w:hAnsi="宋体"/>
                <w:kern w:val="0"/>
                <w:sz w:val="20"/>
                <w:szCs w:val="21"/>
                <w:highlight w:val="none"/>
              </w:rPr>
            </w:pPr>
          </w:p>
        </w:tc>
        <w:tc>
          <w:tcPr>
            <w:tcW w:w="1638" w:type="dxa"/>
            <w:vAlign w:val="center"/>
          </w:tcPr>
          <w:p>
            <w:pPr>
              <w:spacing w:line="276" w:lineRule="auto"/>
              <w:jc w:val="center"/>
              <w:rPr>
                <w:rFonts w:hint="eastAsia" w:ascii="宋体" w:hAnsi="宋体"/>
                <w:kern w:val="0"/>
                <w:sz w:val="20"/>
                <w:szCs w:val="21"/>
                <w:highlight w:val="none"/>
              </w:rPr>
            </w:pPr>
            <w:r>
              <w:rPr>
                <w:rFonts w:hint="eastAsia" w:ascii="宋体" w:hAnsi="宋体"/>
                <w:kern w:val="0"/>
                <w:sz w:val="20"/>
                <w:szCs w:val="21"/>
                <w:highlight w:val="none"/>
              </w:rPr>
              <w:t>质量控制与监督措施（5分）</w:t>
            </w:r>
          </w:p>
        </w:tc>
        <w:tc>
          <w:tcPr>
            <w:tcW w:w="7611" w:type="dxa"/>
            <w:vAlign w:val="center"/>
          </w:tcPr>
          <w:p>
            <w:pPr>
              <w:pStyle w:val="2"/>
              <w:spacing w:before="313" w:beforeLines="100" w:after="157" w:afterLines="50"/>
              <w:rPr>
                <w:rFonts w:hint="eastAsia" w:hAnsi="宋体"/>
                <w:sz w:val="20"/>
                <w:szCs w:val="21"/>
                <w:highlight w:val="none"/>
              </w:rPr>
            </w:pPr>
            <w:r>
              <w:rPr>
                <w:rFonts w:hint="eastAsia" w:hAnsi="宋体"/>
                <w:sz w:val="20"/>
                <w:szCs w:val="21"/>
                <w:highlight w:val="none"/>
              </w:rPr>
              <w:t>提供具体质量控制方法（如</w:t>
            </w:r>
            <w:r>
              <w:rPr>
                <w:rFonts w:hint="eastAsia" w:hAnsi="宋体"/>
                <w:sz w:val="20"/>
                <w:szCs w:val="21"/>
                <w:highlight w:val="none"/>
                <w:lang w:val="en-US" w:eastAsia="zh-CN"/>
              </w:rPr>
              <w:t>服务流程、</w:t>
            </w:r>
            <w:r>
              <w:rPr>
                <w:rFonts w:hint="eastAsia" w:hAnsi="宋体"/>
                <w:sz w:val="20"/>
                <w:szCs w:val="21"/>
                <w:highlight w:val="none"/>
              </w:rPr>
              <w:t>监控工具、报告机制等）：措施完善、可行性强得5分；措施较简单或部分不清晰，</w:t>
            </w:r>
            <w:r>
              <w:rPr>
                <w:rFonts w:hint="eastAsia" w:hAnsi="宋体"/>
                <w:sz w:val="20"/>
                <w:szCs w:val="21"/>
                <w:highlight w:val="none"/>
                <w:lang w:val="en-US" w:eastAsia="zh-CN"/>
              </w:rPr>
              <w:t>得</w:t>
            </w:r>
            <w:r>
              <w:rPr>
                <w:rFonts w:hint="eastAsia" w:hAnsi="宋体"/>
                <w:sz w:val="20"/>
                <w:szCs w:val="21"/>
                <w:highlight w:val="none"/>
              </w:rPr>
              <w:t>1-3分；无实质性内容得0分。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55" w:type="dxa"/>
            <w:vMerge w:val="continue"/>
            <w:vAlign w:val="center"/>
          </w:tcPr>
          <w:p>
            <w:pPr>
              <w:spacing w:line="276" w:lineRule="auto"/>
              <w:jc w:val="center"/>
              <w:rPr>
                <w:rFonts w:ascii="宋体" w:hAnsi="宋体"/>
                <w:kern w:val="0"/>
                <w:sz w:val="20"/>
                <w:szCs w:val="21"/>
                <w:highlight w:val="none"/>
              </w:rPr>
            </w:pPr>
          </w:p>
        </w:tc>
        <w:tc>
          <w:tcPr>
            <w:tcW w:w="1638" w:type="dxa"/>
            <w:vAlign w:val="center"/>
          </w:tcPr>
          <w:p>
            <w:pPr>
              <w:spacing w:line="276" w:lineRule="auto"/>
              <w:jc w:val="center"/>
              <w:rPr>
                <w:rFonts w:hint="eastAsia" w:ascii="宋体" w:hAnsi="宋体"/>
                <w:kern w:val="0"/>
                <w:sz w:val="20"/>
                <w:szCs w:val="21"/>
                <w:highlight w:val="none"/>
              </w:rPr>
            </w:pPr>
            <w:r>
              <w:rPr>
                <w:rFonts w:hint="eastAsia" w:ascii="宋体" w:hAnsi="宋体"/>
                <w:kern w:val="0"/>
                <w:sz w:val="20"/>
                <w:szCs w:val="21"/>
                <w:highlight w:val="none"/>
              </w:rPr>
              <w:t>应急响应与问题处理机制（5分）</w:t>
            </w:r>
          </w:p>
        </w:tc>
        <w:tc>
          <w:tcPr>
            <w:tcW w:w="7611" w:type="dxa"/>
            <w:vAlign w:val="center"/>
          </w:tcPr>
          <w:p>
            <w:pPr>
              <w:pStyle w:val="2"/>
              <w:spacing w:before="313" w:beforeLines="100" w:after="157" w:afterLines="50"/>
              <w:rPr>
                <w:rFonts w:hint="eastAsia" w:hAnsi="宋体"/>
                <w:sz w:val="20"/>
                <w:szCs w:val="21"/>
                <w:highlight w:val="none"/>
              </w:rPr>
            </w:pPr>
            <w:r>
              <w:rPr>
                <w:rFonts w:hint="eastAsia" w:hAnsi="宋体"/>
                <w:sz w:val="20"/>
                <w:szCs w:val="21"/>
                <w:highlight w:val="none"/>
              </w:rPr>
              <w:t>包含应急预案、故障响应流程、</w:t>
            </w:r>
            <w:bookmarkStart w:id="12" w:name="OLE_LINK1"/>
            <w:r>
              <w:rPr>
                <w:rFonts w:hint="eastAsia" w:hAnsi="宋体"/>
                <w:sz w:val="20"/>
                <w:szCs w:val="21"/>
                <w:highlight w:val="none"/>
              </w:rPr>
              <w:t>SLA</w:t>
            </w:r>
            <w:r>
              <w:rPr>
                <w:rFonts w:hint="eastAsia" w:hAnsi="宋体"/>
                <w:sz w:val="20"/>
                <w:szCs w:val="21"/>
                <w:highlight w:val="none"/>
                <w:lang w:eastAsia="zh-CN"/>
              </w:rPr>
              <w:t>（</w:t>
            </w:r>
            <w:r>
              <w:rPr>
                <w:rFonts w:hint="eastAsia" w:hAnsi="宋体"/>
                <w:sz w:val="20"/>
                <w:szCs w:val="21"/>
                <w:highlight w:val="none"/>
                <w:lang w:val="en-US" w:eastAsia="zh-CN"/>
              </w:rPr>
              <w:t>服务级别协议</w:t>
            </w:r>
            <w:r>
              <w:rPr>
                <w:rFonts w:hint="eastAsia" w:hAnsi="宋体"/>
                <w:sz w:val="20"/>
                <w:szCs w:val="21"/>
                <w:highlight w:val="none"/>
                <w:lang w:eastAsia="zh-CN"/>
              </w:rPr>
              <w:t>）</w:t>
            </w:r>
            <w:r>
              <w:rPr>
                <w:rFonts w:hint="eastAsia" w:hAnsi="宋体"/>
                <w:sz w:val="20"/>
                <w:szCs w:val="21"/>
                <w:highlight w:val="none"/>
              </w:rPr>
              <w:t>承诺</w:t>
            </w:r>
            <w:bookmarkEnd w:id="12"/>
            <w:r>
              <w:rPr>
                <w:rFonts w:hint="eastAsia" w:hAnsi="宋体"/>
                <w:sz w:val="20"/>
                <w:szCs w:val="21"/>
                <w:highlight w:val="none"/>
              </w:rPr>
              <w:t>等：方案完整、响应时间合理得5分；部分缺失或响应时间不明确，</w:t>
            </w:r>
            <w:r>
              <w:rPr>
                <w:rFonts w:hint="eastAsia" w:hAnsi="宋体"/>
                <w:sz w:val="20"/>
                <w:szCs w:val="21"/>
                <w:highlight w:val="none"/>
                <w:lang w:val="en-US" w:eastAsia="zh-CN"/>
              </w:rPr>
              <w:t>得</w:t>
            </w:r>
            <w:r>
              <w:rPr>
                <w:rFonts w:hint="eastAsia" w:hAnsi="宋体"/>
                <w:sz w:val="20"/>
                <w:szCs w:val="21"/>
                <w:highlight w:val="none"/>
              </w:rPr>
              <w:t>1-3分；无应急方案或严重不合理得0分。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55" w:type="dxa"/>
            <w:vMerge w:val="restart"/>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企业实力及项目管理机构评分标准</w:t>
            </w:r>
          </w:p>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w:t>
            </w:r>
            <w:r>
              <w:rPr>
                <w:rFonts w:hint="eastAsia" w:ascii="宋体" w:hAnsi="宋体"/>
                <w:kern w:val="0"/>
                <w:sz w:val="20"/>
                <w:szCs w:val="21"/>
                <w:highlight w:val="none"/>
                <w:lang w:val="en-US" w:eastAsia="zh-CN"/>
              </w:rPr>
              <w:t>15</w:t>
            </w:r>
            <w:r>
              <w:rPr>
                <w:rFonts w:hint="eastAsia" w:ascii="宋体" w:hAnsi="宋体"/>
                <w:kern w:val="0"/>
                <w:sz w:val="20"/>
                <w:szCs w:val="21"/>
                <w:highlight w:val="none"/>
              </w:rPr>
              <w:t>分）</w:t>
            </w:r>
          </w:p>
        </w:tc>
        <w:tc>
          <w:tcPr>
            <w:tcW w:w="1638" w:type="dxa"/>
            <w:vAlign w:val="center"/>
          </w:tcPr>
          <w:p>
            <w:pPr>
              <w:spacing w:line="276" w:lineRule="auto"/>
              <w:jc w:val="center"/>
              <w:rPr>
                <w:rFonts w:ascii="宋体" w:hAnsi="宋体"/>
                <w:kern w:val="0"/>
                <w:sz w:val="20"/>
                <w:szCs w:val="21"/>
                <w:highlight w:val="none"/>
              </w:rPr>
            </w:pPr>
            <w:r>
              <w:rPr>
                <w:rFonts w:hint="eastAsia" w:ascii="宋体" w:hAnsi="宋体"/>
                <w:kern w:val="0"/>
                <w:sz w:val="20"/>
                <w:szCs w:val="21"/>
                <w:highlight w:val="none"/>
              </w:rPr>
              <w:t>企业业绩（5分）</w:t>
            </w:r>
          </w:p>
        </w:tc>
        <w:tc>
          <w:tcPr>
            <w:tcW w:w="7611" w:type="dxa"/>
            <w:vAlign w:val="center"/>
          </w:tcPr>
          <w:p>
            <w:pPr>
              <w:spacing w:before="313" w:beforeLines="100" w:after="157" w:afterLines="50"/>
              <w:rPr>
                <w:sz w:val="20"/>
                <w:szCs w:val="20"/>
                <w:highlight w:val="none"/>
              </w:rPr>
            </w:pPr>
            <w:r>
              <w:rPr>
                <w:rFonts w:hint="eastAsia" w:ascii="宋体" w:hAnsi="宋体"/>
                <w:color w:val="000000" w:themeColor="text1"/>
                <w:kern w:val="0"/>
                <w:sz w:val="20"/>
                <w:szCs w:val="21"/>
                <w:highlight w:val="none"/>
                <w14:textFill>
                  <w14:solidFill>
                    <w14:schemeClr w14:val="tx1"/>
                  </w14:solidFill>
                </w14:textFill>
              </w:rPr>
              <w:t>提供2022年以来同类IT基础设施运维项目合同：每提供1个符合要求的业绩得</w:t>
            </w:r>
            <w:r>
              <w:rPr>
                <w:rFonts w:hint="eastAsia" w:ascii="宋体" w:hAnsi="宋体"/>
                <w:color w:val="000000" w:themeColor="text1"/>
                <w:kern w:val="0"/>
                <w:sz w:val="20"/>
                <w:szCs w:val="21"/>
                <w:highlight w:val="none"/>
                <w:lang w:val="en-US" w:eastAsia="zh-CN"/>
                <w14:textFill>
                  <w14:solidFill>
                    <w14:schemeClr w14:val="tx1"/>
                  </w14:solidFill>
                </w14:textFill>
              </w:rPr>
              <w:t>1</w:t>
            </w:r>
            <w:r>
              <w:rPr>
                <w:rFonts w:hint="eastAsia" w:ascii="宋体" w:hAnsi="宋体"/>
                <w:color w:val="000000" w:themeColor="text1"/>
                <w:kern w:val="0"/>
                <w:sz w:val="20"/>
                <w:szCs w:val="21"/>
                <w:highlight w:val="none"/>
                <w14:textFill>
                  <w14:solidFill>
                    <w14:schemeClr w14:val="tx1"/>
                  </w14:solidFill>
                </w14:textFill>
              </w:rPr>
              <w:t>分，最多5分（需提供合同关键页复印件，含金额、服务内容、签字盖章页</w:t>
            </w:r>
            <w:r>
              <w:rPr>
                <w:rFonts w:hint="eastAsia" w:ascii="宋体" w:hAnsi="宋体"/>
                <w:color w:val="000000" w:themeColor="text1"/>
                <w:kern w:val="0"/>
                <w:sz w:val="20"/>
                <w:szCs w:val="21"/>
                <w:highlight w:val="none"/>
                <w:lang w:eastAsia="zh-CN"/>
                <w14:textFill>
                  <w14:solidFill>
                    <w14:schemeClr w14:val="tx1"/>
                  </w14:solidFill>
                </w14:textFill>
              </w:rPr>
              <w:t>，</w:t>
            </w:r>
            <w:r>
              <w:rPr>
                <w:rFonts w:hint="eastAsia" w:ascii="宋体" w:hAnsi="宋体"/>
                <w:color w:val="000000" w:themeColor="text1"/>
                <w:kern w:val="0"/>
                <w:sz w:val="20"/>
                <w:szCs w:val="21"/>
                <w:highlight w:val="none"/>
                <w:lang w:val="en-US" w:eastAsia="zh-CN"/>
                <w14:textFill>
                  <w14:solidFill>
                    <w14:schemeClr w14:val="tx1"/>
                  </w14:solidFill>
                </w14:textFill>
              </w:rPr>
              <w:t>资质业绩不包含在内</w:t>
            </w:r>
            <w:r>
              <w:rPr>
                <w:rFonts w:hint="eastAsia" w:ascii="宋体" w:hAnsi="宋体"/>
                <w:color w:val="000000" w:themeColor="text1"/>
                <w:kern w:val="0"/>
                <w:sz w:val="2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55" w:type="dxa"/>
            <w:vMerge w:val="continue"/>
            <w:vAlign w:val="center"/>
          </w:tcPr>
          <w:p>
            <w:pPr>
              <w:spacing w:line="276" w:lineRule="auto"/>
              <w:jc w:val="center"/>
              <w:rPr>
                <w:rFonts w:hint="eastAsia" w:ascii="宋体" w:hAnsi="宋体"/>
                <w:kern w:val="0"/>
                <w:sz w:val="20"/>
                <w:szCs w:val="21"/>
                <w:highlight w:val="none"/>
              </w:rPr>
            </w:pPr>
          </w:p>
        </w:tc>
        <w:tc>
          <w:tcPr>
            <w:tcW w:w="1638" w:type="dxa"/>
            <w:vAlign w:val="center"/>
          </w:tcPr>
          <w:p>
            <w:pPr>
              <w:spacing w:line="276" w:lineRule="auto"/>
              <w:jc w:val="center"/>
              <w:rPr>
                <w:rFonts w:hint="eastAsia" w:ascii="宋体" w:hAnsi="宋体" w:eastAsia="宋体" w:cs="Times New Roman"/>
                <w:kern w:val="0"/>
                <w:sz w:val="20"/>
                <w:szCs w:val="21"/>
                <w:highlight w:val="none"/>
                <w:lang w:val="en-US" w:eastAsia="zh-CN" w:bidi="ar-SA"/>
              </w:rPr>
            </w:pPr>
            <w:r>
              <w:rPr>
                <w:rFonts w:hint="eastAsia" w:ascii="宋体" w:hAnsi="宋体"/>
                <w:kern w:val="0"/>
                <w:sz w:val="20"/>
                <w:szCs w:val="21"/>
                <w:highlight w:val="none"/>
              </w:rPr>
              <w:t xml:space="preserve"> 服务团队组织架构（5分））</w:t>
            </w:r>
          </w:p>
        </w:tc>
        <w:tc>
          <w:tcPr>
            <w:tcW w:w="7611" w:type="dxa"/>
            <w:vAlign w:val="center"/>
          </w:tcPr>
          <w:p>
            <w:pPr>
              <w:spacing w:before="313" w:beforeLines="100" w:after="157" w:afterLines="50"/>
              <w:jc w:val="left"/>
              <w:rPr>
                <w:rFonts w:hint="eastAsia" w:ascii="宋体" w:hAnsi="宋体" w:eastAsia="宋体" w:cs="Times New Roman"/>
                <w:kern w:val="0"/>
                <w:sz w:val="20"/>
                <w:szCs w:val="21"/>
                <w:highlight w:val="none"/>
                <w:lang w:val="en-US" w:eastAsia="zh-CN" w:bidi="ar-SA"/>
              </w:rPr>
            </w:pPr>
            <w:r>
              <w:rPr>
                <w:rFonts w:hint="eastAsia" w:ascii="宋体" w:hAnsi="宋体"/>
                <w:kern w:val="0"/>
                <w:sz w:val="20"/>
                <w:szCs w:val="21"/>
                <w:highlight w:val="none"/>
              </w:rPr>
              <w:t>团队架构合理、分工明确，人员配置满足运维需求：架构完善、职责清晰得5分；部分职责不明确或人员不足，</w:t>
            </w:r>
            <w:r>
              <w:rPr>
                <w:rFonts w:hint="eastAsia" w:ascii="宋体" w:hAnsi="宋体"/>
                <w:kern w:val="0"/>
                <w:sz w:val="20"/>
                <w:szCs w:val="21"/>
                <w:highlight w:val="none"/>
                <w:lang w:val="en-US" w:eastAsia="zh-CN"/>
              </w:rPr>
              <w:t>得</w:t>
            </w:r>
            <w:r>
              <w:rPr>
                <w:rFonts w:hint="eastAsia" w:ascii="宋体" w:hAnsi="宋体"/>
                <w:kern w:val="0"/>
                <w:sz w:val="20"/>
                <w:szCs w:val="21"/>
                <w:highlight w:val="none"/>
              </w:rPr>
              <w:t>1-2分；架构混乱或未明确分工得0分。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555" w:type="dxa"/>
            <w:vMerge w:val="continue"/>
            <w:vAlign w:val="center"/>
          </w:tcPr>
          <w:p>
            <w:pPr>
              <w:jc w:val="center"/>
              <w:rPr>
                <w:rFonts w:ascii="宋体" w:hAnsi="宋体" w:cs="仿宋"/>
                <w:sz w:val="24"/>
                <w:szCs w:val="24"/>
                <w:highlight w:val="none"/>
              </w:rPr>
            </w:pPr>
          </w:p>
        </w:tc>
        <w:tc>
          <w:tcPr>
            <w:tcW w:w="1638" w:type="dxa"/>
            <w:vAlign w:val="center"/>
          </w:tcPr>
          <w:p>
            <w:pPr>
              <w:spacing w:line="240" w:lineRule="auto"/>
              <w:jc w:val="center"/>
              <w:rPr>
                <w:rFonts w:ascii="宋体" w:hAnsi="宋体"/>
                <w:kern w:val="0"/>
                <w:sz w:val="20"/>
                <w:szCs w:val="21"/>
                <w:highlight w:val="none"/>
              </w:rPr>
            </w:pPr>
            <w:r>
              <w:rPr>
                <w:rFonts w:hint="eastAsia" w:ascii="宋体" w:hAnsi="宋体"/>
                <w:kern w:val="0"/>
                <w:sz w:val="20"/>
                <w:szCs w:val="21"/>
                <w:highlight w:val="none"/>
              </w:rPr>
              <w:t>项目实施人员经验（</w:t>
            </w:r>
            <w:r>
              <w:rPr>
                <w:rFonts w:hint="eastAsia" w:ascii="宋体" w:hAnsi="宋体"/>
                <w:kern w:val="0"/>
                <w:sz w:val="20"/>
                <w:szCs w:val="21"/>
                <w:highlight w:val="none"/>
                <w:lang w:val="en-US" w:eastAsia="zh-CN"/>
              </w:rPr>
              <w:t>5</w:t>
            </w:r>
            <w:r>
              <w:rPr>
                <w:rFonts w:hint="eastAsia" w:ascii="宋体" w:hAnsi="宋体"/>
                <w:kern w:val="0"/>
                <w:sz w:val="20"/>
                <w:szCs w:val="21"/>
                <w:highlight w:val="none"/>
              </w:rPr>
              <w:t>分）</w:t>
            </w:r>
          </w:p>
        </w:tc>
        <w:tc>
          <w:tcPr>
            <w:tcW w:w="7611" w:type="dxa"/>
            <w:vAlign w:val="center"/>
          </w:tcPr>
          <w:p>
            <w:pPr>
              <w:spacing w:before="313" w:beforeLines="100" w:after="157" w:afterLines="50"/>
              <w:jc w:val="left"/>
              <w:rPr>
                <w:rFonts w:hint="eastAsia" w:asciiTheme="minorEastAsia" w:hAnsiTheme="minorEastAsia" w:eastAsiaTheme="minorEastAsia" w:cstheme="minorEastAsia"/>
                <w:kern w:val="0"/>
                <w:sz w:val="20"/>
                <w:szCs w:val="21"/>
                <w:highlight w:val="none"/>
              </w:rPr>
            </w:pPr>
            <w:r>
              <w:rPr>
                <w:rFonts w:hint="eastAsia" w:asciiTheme="minorEastAsia" w:hAnsiTheme="minorEastAsia" w:eastAsiaTheme="minorEastAsia" w:cstheme="minorEastAsia"/>
                <w:kern w:val="0"/>
                <w:sz w:val="20"/>
                <w:szCs w:val="21"/>
                <w:highlight w:val="none"/>
              </w:rPr>
              <w:t>团队成员具备IT运维相关认证</w:t>
            </w:r>
            <w:r>
              <w:rPr>
                <w:rFonts w:hint="eastAsia" w:asciiTheme="minorEastAsia" w:hAnsiTheme="minorEastAsia" w:eastAsiaTheme="minorEastAsia" w:cstheme="minorEastAsia"/>
                <w:kern w:val="0"/>
                <w:sz w:val="20"/>
                <w:szCs w:val="21"/>
                <w:highlight w:val="none"/>
                <w:lang w:eastAsia="zh-CN"/>
              </w:rPr>
              <w:t>，</w:t>
            </w:r>
            <w:r>
              <w:rPr>
                <w:rFonts w:hint="eastAsia" w:asciiTheme="minorEastAsia" w:hAnsiTheme="minorEastAsia" w:eastAsiaTheme="minorEastAsia" w:cstheme="minorEastAsia"/>
                <w:kern w:val="0"/>
                <w:sz w:val="20"/>
                <w:szCs w:val="21"/>
                <w:highlight w:val="none"/>
              </w:rPr>
              <w:t>如HCIP</w:t>
            </w:r>
            <w:r>
              <w:rPr>
                <w:rFonts w:hint="eastAsia" w:asciiTheme="minorEastAsia" w:hAnsiTheme="minorEastAsia" w:eastAsiaTheme="minorEastAsia" w:cstheme="minorEastAsia"/>
                <w:kern w:val="0"/>
                <w:sz w:val="20"/>
                <w:szCs w:val="21"/>
                <w:highlight w:val="none"/>
                <w:lang w:eastAsia="zh-CN"/>
              </w:rPr>
              <w:t>（</w:t>
            </w:r>
            <w:r>
              <w:rPr>
                <w:rFonts w:hint="eastAsia" w:asciiTheme="minorEastAsia" w:hAnsiTheme="minorEastAsia" w:eastAsiaTheme="minorEastAsia" w:cstheme="minorEastAsia"/>
                <w:kern w:val="0"/>
                <w:sz w:val="20"/>
                <w:szCs w:val="21"/>
                <w:highlight w:val="none"/>
              </w:rPr>
              <w:t>华为认证</w:t>
            </w:r>
            <w:r>
              <w:rPr>
                <w:rFonts w:hint="eastAsia" w:asciiTheme="minorEastAsia" w:hAnsiTheme="minorEastAsia" w:eastAsiaTheme="minorEastAsia" w:cstheme="minorEastAsia"/>
                <w:kern w:val="0"/>
                <w:sz w:val="20"/>
                <w:szCs w:val="21"/>
                <w:highlight w:val="none"/>
                <w:lang w:val="en-US" w:eastAsia="zh-CN"/>
              </w:rPr>
              <w:t>中级</w:t>
            </w:r>
            <w:r>
              <w:rPr>
                <w:rFonts w:hint="eastAsia" w:asciiTheme="minorEastAsia" w:hAnsiTheme="minorEastAsia" w:eastAsiaTheme="minorEastAsia" w:cstheme="minorEastAsia"/>
                <w:kern w:val="0"/>
                <w:sz w:val="20"/>
                <w:szCs w:val="21"/>
                <w:highlight w:val="none"/>
              </w:rPr>
              <w:t>工程师</w:t>
            </w:r>
            <w:r>
              <w:rPr>
                <w:rFonts w:hint="eastAsia" w:asciiTheme="minorEastAsia" w:hAnsiTheme="minorEastAsia" w:eastAsiaTheme="minorEastAsia" w:cstheme="minorEastAsia"/>
                <w:kern w:val="0"/>
                <w:sz w:val="20"/>
                <w:szCs w:val="21"/>
                <w:highlight w:val="none"/>
                <w:lang w:eastAsia="zh-CN"/>
              </w:rPr>
              <w:t>）、</w:t>
            </w:r>
            <w:r>
              <w:rPr>
                <w:rFonts w:hint="eastAsia" w:asciiTheme="minorEastAsia" w:hAnsiTheme="minorEastAsia" w:eastAsiaTheme="minorEastAsia" w:cstheme="minorEastAsia"/>
                <w:kern w:val="0"/>
                <w:sz w:val="20"/>
                <w:szCs w:val="21"/>
                <w:highlight w:val="none"/>
                <w:lang w:val="en-US" w:eastAsia="zh-CN"/>
              </w:rPr>
              <w:t>VCP（</w:t>
            </w:r>
            <w:r>
              <w:rPr>
                <w:rFonts w:hint="eastAsia" w:asciiTheme="minorEastAsia" w:hAnsiTheme="minorEastAsia" w:eastAsiaTheme="minorEastAsia" w:cstheme="minorEastAsia"/>
                <w:kern w:val="0"/>
                <w:sz w:val="20"/>
                <w:szCs w:val="21"/>
                <w:highlight w:val="none"/>
                <w:lang w:eastAsia="zh-CN"/>
              </w:rPr>
              <w:t>VMware</w:t>
            </w:r>
            <w:r>
              <w:rPr>
                <w:rFonts w:hint="eastAsia" w:asciiTheme="minorEastAsia" w:hAnsiTheme="minorEastAsia" w:eastAsiaTheme="minorEastAsia" w:cstheme="minorEastAsia"/>
                <w:kern w:val="0"/>
                <w:sz w:val="20"/>
                <w:szCs w:val="21"/>
                <w:highlight w:val="none"/>
                <w:lang w:val="en-US" w:eastAsia="zh-CN"/>
              </w:rPr>
              <w:t>专业认证）、CCP（Citrix专业认证）</w:t>
            </w:r>
            <w:r>
              <w:rPr>
                <w:rFonts w:hint="eastAsia" w:asciiTheme="minorEastAsia" w:hAnsiTheme="minorEastAsia" w:eastAsiaTheme="minorEastAsia" w:cstheme="minorEastAsia"/>
                <w:kern w:val="0"/>
                <w:sz w:val="20"/>
                <w:szCs w:val="21"/>
                <w:highlight w:val="none"/>
              </w:rPr>
              <w:t>等或项目经验：每提供1人相关证明得1分，最多</w:t>
            </w:r>
            <w:r>
              <w:rPr>
                <w:rFonts w:hint="eastAsia" w:asciiTheme="minorEastAsia" w:hAnsiTheme="minorEastAsia" w:eastAsiaTheme="minorEastAsia" w:cstheme="minorEastAsia"/>
                <w:kern w:val="0"/>
                <w:sz w:val="20"/>
                <w:szCs w:val="21"/>
                <w:highlight w:val="none"/>
                <w:lang w:val="en-US" w:eastAsia="zh-CN"/>
              </w:rPr>
              <w:t>5</w:t>
            </w:r>
            <w:r>
              <w:rPr>
                <w:rFonts w:hint="eastAsia" w:asciiTheme="minorEastAsia" w:hAnsiTheme="minorEastAsia" w:eastAsiaTheme="minorEastAsia" w:cstheme="minorEastAsia"/>
                <w:kern w:val="0"/>
                <w:sz w:val="20"/>
                <w:szCs w:val="21"/>
                <w:highlight w:val="none"/>
              </w:rPr>
              <w:t>分（需提供证书或经验证明）。</w:t>
            </w:r>
          </w:p>
        </w:tc>
      </w:tr>
      <w:bookmarkEnd w:id="9"/>
      <w:bookmarkEnd w:id="10"/>
      <w:bookmarkEnd w:id="11"/>
    </w:tbl>
    <w:p>
      <w:pPr>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2"/>
        <w:rPr>
          <w:rFonts w:ascii="宋体" w:hAnsi="宋体"/>
          <w:b/>
          <w:sz w:val="24"/>
          <w:highlight w:val="none"/>
        </w:rPr>
      </w:pPr>
    </w:p>
    <w:p>
      <w:pPr>
        <w:pStyle w:val="3"/>
        <w:numPr>
          <w:ilvl w:val="0"/>
          <w:numId w:val="8"/>
        </w:numPr>
        <w:ind w:left="359" w:leftChars="171"/>
        <w:jc w:val="center"/>
        <w:rPr>
          <w:rFonts w:ascii="宋体" w:hAnsi="宋体" w:cs="宋体"/>
          <w:highlight w:val="none"/>
        </w:rPr>
      </w:pPr>
      <w:r>
        <w:rPr>
          <w:rFonts w:hint="eastAsia" w:ascii="宋体" w:hAnsi="宋体" w:cs="宋体"/>
          <w:highlight w:val="none"/>
        </w:rPr>
        <w:t>合同条款</w:t>
      </w:r>
    </w:p>
    <w:p>
      <w:pPr>
        <w:ind w:right="-624" w:rightChars="-297"/>
        <w:jc w:val="center"/>
        <w:outlineLvl w:val="2"/>
        <w:rPr>
          <w:rFonts w:ascii="宋体"/>
          <w:b/>
          <w:sz w:val="18"/>
          <w:szCs w:val="18"/>
          <w:highlight w:val="none"/>
        </w:rPr>
      </w:pPr>
      <w:r>
        <w:rPr>
          <w:rFonts w:hint="eastAsia" w:ascii="宋体" w:hAnsi="宋体"/>
          <w:b/>
          <w:sz w:val="28"/>
          <w:szCs w:val="28"/>
          <w:highlight w:val="none"/>
        </w:rPr>
        <w:t>合同协议书（可调整）</w:t>
      </w:r>
    </w:p>
    <w:p>
      <w:pPr>
        <w:ind w:right="-624" w:rightChars="-297"/>
        <w:rPr>
          <w:rFonts w:ascii="宋体" w:hAnsi="宋体"/>
          <w:b/>
          <w:sz w:val="24"/>
          <w:szCs w:val="24"/>
          <w:highlight w:val="none"/>
          <w:u w:val="single"/>
        </w:rPr>
      </w:pPr>
      <w:r>
        <w:rPr>
          <w:rFonts w:hint="eastAsia" w:ascii="宋体" w:hAnsi="宋体"/>
          <w:b/>
          <w:sz w:val="24"/>
          <w:szCs w:val="24"/>
          <w:highlight w:val="none"/>
        </w:rPr>
        <w:t>发包人（全称）：</w:t>
      </w:r>
      <w:r>
        <w:rPr>
          <w:rFonts w:hint="eastAsia" w:ascii="宋体" w:hAnsi="宋体" w:cs="宋体"/>
          <w:b/>
          <w:sz w:val="24"/>
          <w:szCs w:val="24"/>
          <w:highlight w:val="none"/>
          <w:u w:val="single"/>
        </w:rPr>
        <w:t> </w:t>
      </w:r>
    </w:p>
    <w:p>
      <w:pPr>
        <w:ind w:right="-624" w:rightChars="-297"/>
        <w:rPr>
          <w:rFonts w:ascii="宋体" w:hAnsi="宋体"/>
          <w:b/>
          <w:sz w:val="24"/>
          <w:szCs w:val="24"/>
          <w:highlight w:val="none"/>
          <w:u w:val="single"/>
        </w:rPr>
      </w:pPr>
      <w:r>
        <w:rPr>
          <w:rFonts w:hint="eastAsia" w:ascii="宋体" w:hAnsi="宋体"/>
          <w:b/>
          <w:sz w:val="24"/>
          <w:szCs w:val="24"/>
          <w:highlight w:val="none"/>
        </w:rPr>
        <w:t>承包人（全称）：</w:t>
      </w:r>
      <w:r>
        <w:rPr>
          <w:rFonts w:hint="eastAsia" w:ascii="宋体" w:hAnsi="宋体" w:cs="宋体"/>
          <w:b/>
          <w:sz w:val="24"/>
          <w:szCs w:val="24"/>
          <w:highlight w:val="none"/>
          <w:u w:val="single"/>
        </w:rPr>
        <w:t></w:t>
      </w:r>
    </w:p>
    <w:p>
      <w:pPr>
        <w:ind w:right="-624" w:rightChars="-297" w:firstLine="480" w:firstLineChars="200"/>
        <w:rPr>
          <w:rFonts w:ascii="宋体" w:hAnsi="宋体"/>
          <w:sz w:val="24"/>
          <w:szCs w:val="24"/>
          <w:highlight w:val="none"/>
        </w:rPr>
      </w:pPr>
      <w:r>
        <w:rPr>
          <w:rFonts w:hint="eastAsia" w:ascii="宋体" w:hAnsi="宋体"/>
          <w:sz w:val="24"/>
          <w:szCs w:val="24"/>
          <w:highlight w:val="none"/>
        </w:rPr>
        <w:t>根据《中华人民共和国</w:t>
      </w:r>
      <w:r>
        <w:rPr>
          <w:rFonts w:hint="eastAsia" w:ascii="宋体" w:hAnsi="宋体"/>
          <w:sz w:val="24"/>
          <w:szCs w:val="24"/>
          <w:highlight w:val="none"/>
          <w:lang w:val="en-US" w:eastAsia="zh-CN"/>
        </w:rPr>
        <w:t>民法典</w:t>
      </w:r>
      <w:r>
        <w:rPr>
          <w:rFonts w:hint="eastAsia" w:ascii="宋体" w:hAnsi="宋体"/>
          <w:sz w:val="24"/>
          <w:szCs w:val="24"/>
          <w:highlight w:val="none"/>
        </w:rPr>
        <w:t>》及有关法律规定，遵循平等、自愿、公平和诚实信用的原则，双方就咨询实施及有关事项协商一致，共同达成如下协议：</w:t>
      </w:r>
    </w:p>
    <w:p>
      <w:pPr>
        <w:ind w:right="-624" w:rightChars="-297"/>
        <w:rPr>
          <w:rFonts w:ascii="宋体" w:hAnsi="宋体"/>
          <w:bCs/>
          <w:sz w:val="24"/>
          <w:szCs w:val="24"/>
          <w:highlight w:val="none"/>
        </w:rPr>
      </w:pPr>
      <w:r>
        <w:rPr>
          <w:rFonts w:hint="eastAsia" w:ascii="宋体" w:hAnsi="宋体"/>
          <w:b/>
          <w:sz w:val="24"/>
          <w:szCs w:val="24"/>
          <w:highlight w:val="none"/>
        </w:rPr>
        <w:t>一、项目概况</w:t>
      </w:r>
    </w:p>
    <w:p>
      <w:pPr>
        <w:ind w:right="-624" w:rightChars="-297"/>
        <w:rPr>
          <w:rFonts w:ascii="宋体" w:hAnsi="宋体"/>
          <w:sz w:val="24"/>
          <w:szCs w:val="24"/>
          <w:highlight w:val="none"/>
          <w:u w:val="single"/>
        </w:rPr>
      </w:pPr>
      <w:r>
        <w:rPr>
          <w:rFonts w:ascii="宋体" w:hAnsi="宋体"/>
          <w:bCs/>
          <w:sz w:val="24"/>
          <w:szCs w:val="24"/>
          <w:highlight w:val="none"/>
        </w:rPr>
        <w:t>1.</w:t>
      </w:r>
      <w:r>
        <w:rPr>
          <w:rFonts w:hint="eastAsia" w:ascii="宋体" w:hAnsi="宋体"/>
          <w:bCs/>
          <w:sz w:val="24"/>
          <w:szCs w:val="24"/>
          <w:highlight w:val="none"/>
        </w:rPr>
        <w:t>项目名称</w:t>
      </w:r>
      <w:r>
        <w:rPr>
          <w:rFonts w:hint="eastAsia" w:ascii="宋体" w:hAnsi="宋体"/>
          <w:sz w:val="24"/>
          <w:szCs w:val="24"/>
          <w:highlight w:val="none"/>
        </w:rPr>
        <w:t>：</w:t>
      </w:r>
      <w:r>
        <w:rPr>
          <w:rFonts w:hint="eastAsia" w:ascii="宋体" w:hAnsi="宋体" w:cs="宋体"/>
          <w:sz w:val="24"/>
          <w:szCs w:val="24"/>
          <w:highlight w:val="none"/>
          <w:u w:val="single"/>
        </w:rPr>
        <w:t></w:t>
      </w:r>
      <w:r>
        <w:rPr>
          <w:rFonts w:hint="eastAsia" w:ascii="宋体" w:hAnsi="宋体"/>
          <w:sz w:val="24"/>
          <w:szCs w:val="24"/>
          <w:highlight w:val="none"/>
        </w:rPr>
        <w:t>。</w:t>
      </w:r>
    </w:p>
    <w:p>
      <w:pPr>
        <w:ind w:right="-624" w:rightChars="-297"/>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实施地点：</w:t>
      </w:r>
      <w:r>
        <w:rPr>
          <w:rFonts w:hint="eastAsia" w:ascii="宋体" w:hAnsi="宋体" w:cs="宋体"/>
          <w:sz w:val="24"/>
          <w:szCs w:val="24"/>
          <w:highlight w:val="none"/>
          <w:u w:val="single"/>
        </w:rPr>
        <w:t></w:t>
      </w:r>
      <w:r>
        <w:rPr>
          <w:rFonts w:hint="eastAsia" w:ascii="宋体" w:hAnsi="宋体"/>
          <w:sz w:val="24"/>
          <w:szCs w:val="24"/>
          <w:highlight w:val="none"/>
        </w:rPr>
        <w:t>。</w:t>
      </w:r>
    </w:p>
    <w:p>
      <w:pPr>
        <w:ind w:right="-624" w:rightChars="-297"/>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w:t>
      </w:r>
      <w:r>
        <w:rPr>
          <w:rFonts w:hint="eastAsia" w:ascii="宋体" w:hAnsi="宋体"/>
          <w:bCs/>
          <w:sz w:val="24"/>
          <w:szCs w:val="24"/>
          <w:highlight w:val="none"/>
        </w:rPr>
        <w:t>项目承包范围：</w:t>
      </w:r>
    </w:p>
    <w:p>
      <w:pPr>
        <w:ind w:right="-624" w:rightChars="-297"/>
        <w:rPr>
          <w:rFonts w:ascii="宋体" w:hAnsi="宋体"/>
          <w:sz w:val="24"/>
          <w:szCs w:val="24"/>
          <w:highlight w:val="none"/>
        </w:rPr>
      </w:pPr>
      <w:r>
        <w:rPr>
          <w:rFonts w:hint="eastAsia" w:ascii="宋体" w:hAnsi="宋体" w:cs="宋体"/>
          <w:sz w:val="24"/>
          <w:szCs w:val="24"/>
          <w:highlight w:val="none"/>
          <w:u w:val="single"/>
        </w:rPr>
        <w:t></w:t>
      </w:r>
    </w:p>
    <w:p>
      <w:pPr>
        <w:ind w:right="-624" w:rightChars="-297"/>
        <w:rPr>
          <w:rFonts w:ascii="宋体" w:hAnsi="宋体"/>
          <w:sz w:val="24"/>
          <w:szCs w:val="24"/>
          <w:highlight w:val="none"/>
        </w:rPr>
      </w:pPr>
      <w:r>
        <w:rPr>
          <w:rFonts w:hint="eastAsia" w:ascii="宋体" w:hAnsi="宋体" w:cs="宋体"/>
          <w:sz w:val="24"/>
          <w:szCs w:val="24"/>
          <w:highlight w:val="none"/>
          <w:u w:val="single"/>
        </w:rPr>
        <w:t></w:t>
      </w:r>
      <w:r>
        <w:rPr>
          <w:rFonts w:hint="eastAsia" w:ascii="宋体" w:hAnsi="宋体"/>
          <w:sz w:val="24"/>
          <w:szCs w:val="24"/>
          <w:highlight w:val="none"/>
        </w:rPr>
        <w:t>。</w:t>
      </w:r>
    </w:p>
    <w:p>
      <w:pPr>
        <w:ind w:right="-624" w:rightChars="-297"/>
        <w:rPr>
          <w:rFonts w:hint="default" w:ascii="宋体" w:hAnsi="宋体" w:eastAsia="宋体"/>
          <w:b/>
          <w:sz w:val="24"/>
          <w:szCs w:val="24"/>
          <w:highlight w:val="none"/>
          <w:lang w:val="en-US" w:eastAsia="zh-CN"/>
        </w:rPr>
      </w:pPr>
      <w:r>
        <w:rPr>
          <w:rFonts w:hint="eastAsia" w:ascii="宋体" w:hAnsi="宋体"/>
          <w:b/>
          <w:sz w:val="24"/>
          <w:szCs w:val="24"/>
          <w:highlight w:val="none"/>
        </w:rPr>
        <w:t>二、</w:t>
      </w:r>
      <w:r>
        <w:rPr>
          <w:rFonts w:hint="eastAsia" w:ascii="宋体" w:hAnsi="宋体"/>
          <w:b/>
          <w:sz w:val="24"/>
          <w:szCs w:val="24"/>
          <w:highlight w:val="none"/>
          <w:lang w:val="en-US" w:eastAsia="zh-CN"/>
        </w:rPr>
        <w:t>实施周期</w:t>
      </w:r>
    </w:p>
    <w:p>
      <w:pPr>
        <w:ind w:right="-624" w:rightChars="-297"/>
        <w:rPr>
          <w:rFonts w:ascii="宋体" w:hAnsi="宋体"/>
          <w:sz w:val="24"/>
          <w:szCs w:val="24"/>
          <w:highlight w:val="none"/>
        </w:rPr>
      </w:pPr>
      <w:r>
        <w:rPr>
          <w:rFonts w:hint="eastAsia" w:ascii="宋体" w:hAnsi="宋体"/>
          <w:sz w:val="24"/>
          <w:szCs w:val="24"/>
          <w:highlight w:val="none"/>
          <w:lang w:val="en-US" w:eastAsia="zh-CN"/>
        </w:rPr>
        <w:t>总服务期限         天</w:t>
      </w:r>
      <w:r>
        <w:rPr>
          <w:rFonts w:hint="eastAsia" w:ascii="宋体" w:hAnsi="宋体"/>
          <w:sz w:val="24"/>
          <w:szCs w:val="24"/>
          <w:highlight w:val="none"/>
        </w:rPr>
        <w:t>。</w:t>
      </w:r>
    </w:p>
    <w:p>
      <w:pPr>
        <w:ind w:right="-624" w:rightChars="-297"/>
        <w:rPr>
          <w:rFonts w:ascii="宋体" w:hAnsi="宋体"/>
          <w:sz w:val="24"/>
          <w:szCs w:val="24"/>
          <w:highlight w:val="none"/>
        </w:rPr>
      </w:pPr>
      <w:r>
        <w:rPr>
          <w:rFonts w:hint="eastAsia" w:ascii="宋体" w:hAnsi="宋体"/>
          <w:sz w:val="24"/>
          <w:szCs w:val="24"/>
          <w:highlight w:val="none"/>
        </w:rPr>
        <w:t>总日历天数：</w:t>
      </w:r>
      <w:r>
        <w:rPr>
          <w:rFonts w:hint="eastAsia" w:ascii="宋体" w:hAnsi="宋体" w:cs="宋体"/>
          <w:sz w:val="24"/>
          <w:szCs w:val="24"/>
          <w:highlight w:val="none"/>
          <w:u w:val="single"/>
        </w:rPr>
        <w:t></w:t>
      </w:r>
      <w:r>
        <w:rPr>
          <w:rFonts w:hint="eastAsia" w:ascii="宋体" w:hAnsi="宋体"/>
          <w:sz w:val="24"/>
          <w:szCs w:val="24"/>
          <w:highlight w:val="none"/>
        </w:rPr>
        <w:t>天。</w:t>
      </w:r>
      <w:r>
        <w:rPr>
          <w:rFonts w:hint="eastAsia" w:ascii="宋体" w:hAnsi="宋体"/>
          <w:sz w:val="24"/>
          <w:szCs w:val="24"/>
          <w:highlight w:val="none"/>
          <w:lang w:val="en-US" w:eastAsia="zh-CN"/>
        </w:rPr>
        <w:t>除安全设备外，其他IT基础设施的服务自签订合同之日起，安全设备服务现有服务截止日期起</w:t>
      </w:r>
      <w:r>
        <w:rPr>
          <w:rFonts w:hint="eastAsia" w:ascii="宋体" w:hAnsi="宋体"/>
          <w:sz w:val="24"/>
          <w:szCs w:val="24"/>
          <w:highlight w:val="none"/>
        </w:rPr>
        <w:t>。</w:t>
      </w:r>
    </w:p>
    <w:p>
      <w:pPr>
        <w:ind w:right="-624" w:rightChars="-297"/>
        <w:rPr>
          <w:rFonts w:ascii="宋体" w:hAnsi="宋体"/>
          <w:b/>
          <w:sz w:val="24"/>
          <w:szCs w:val="24"/>
          <w:highlight w:val="none"/>
        </w:rPr>
      </w:pPr>
      <w:r>
        <w:rPr>
          <w:rFonts w:hint="eastAsia" w:ascii="宋体" w:hAnsi="宋体"/>
          <w:b/>
          <w:sz w:val="24"/>
          <w:szCs w:val="24"/>
          <w:highlight w:val="none"/>
        </w:rPr>
        <w:t>三、质量标准</w:t>
      </w:r>
    </w:p>
    <w:p>
      <w:pPr>
        <w:ind w:right="-624" w:rightChars="-297"/>
        <w:rPr>
          <w:rFonts w:ascii="宋体" w:hAnsi="宋体"/>
          <w:sz w:val="24"/>
          <w:szCs w:val="24"/>
          <w:highlight w:val="none"/>
        </w:rPr>
      </w:pPr>
      <w:r>
        <w:rPr>
          <w:rFonts w:hint="eastAsia" w:ascii="宋体" w:hAnsi="宋体"/>
          <w:sz w:val="24"/>
          <w:szCs w:val="24"/>
          <w:highlight w:val="none"/>
        </w:rPr>
        <w:t>项目质量符合</w:t>
      </w:r>
      <w:r>
        <w:rPr>
          <w:rFonts w:hint="eastAsia" w:ascii="宋体" w:hAnsi="宋体" w:cs="宋体"/>
          <w:sz w:val="24"/>
          <w:szCs w:val="24"/>
          <w:highlight w:val="none"/>
          <w:u w:val="single"/>
        </w:rPr>
        <w:t></w:t>
      </w:r>
      <w:r>
        <w:rPr>
          <w:rFonts w:hint="eastAsia" w:ascii="宋体" w:hAnsi="宋体"/>
          <w:sz w:val="24"/>
          <w:szCs w:val="24"/>
          <w:highlight w:val="none"/>
        </w:rPr>
        <w:t>标准。</w:t>
      </w:r>
    </w:p>
    <w:p>
      <w:pPr>
        <w:ind w:right="-624" w:rightChars="-297"/>
        <w:rPr>
          <w:rFonts w:ascii="宋体" w:hAnsi="宋体"/>
          <w:bCs/>
          <w:sz w:val="24"/>
          <w:szCs w:val="24"/>
          <w:highlight w:val="none"/>
        </w:rPr>
      </w:pPr>
      <w:r>
        <w:rPr>
          <w:rFonts w:hint="eastAsia" w:ascii="宋体" w:hAnsi="宋体"/>
          <w:b/>
          <w:sz w:val="24"/>
          <w:szCs w:val="24"/>
          <w:highlight w:val="none"/>
        </w:rPr>
        <w:t>四、签约合同价与合同价格形式</w:t>
      </w:r>
      <w:r>
        <w:rPr>
          <w:rFonts w:ascii="宋体" w:hAnsi="宋体"/>
          <w:b/>
          <w:sz w:val="24"/>
          <w:szCs w:val="24"/>
          <w:highlight w:val="none"/>
        </w:rPr>
        <w:tab/>
      </w:r>
    </w:p>
    <w:p>
      <w:pPr>
        <w:ind w:right="-624" w:rightChars="-297"/>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签约合同价为：</w:t>
      </w:r>
    </w:p>
    <w:p>
      <w:pPr>
        <w:ind w:right="-624" w:rightChars="-297"/>
        <w:rPr>
          <w:rFonts w:ascii="宋体" w:hAnsi="宋体"/>
          <w:sz w:val="24"/>
          <w:szCs w:val="24"/>
          <w:highlight w:val="none"/>
        </w:rPr>
      </w:pPr>
      <w:r>
        <w:rPr>
          <w:rFonts w:hint="eastAsia" w:ascii="宋体" w:hAnsi="宋体"/>
          <w:sz w:val="24"/>
          <w:szCs w:val="24"/>
          <w:highlight w:val="none"/>
        </w:rPr>
        <w:t>人民币（大写）</w:t>
      </w:r>
      <w:r>
        <w:rPr>
          <w:rFonts w:ascii="宋体" w:hAnsi="宋体"/>
          <w:sz w:val="24"/>
          <w:szCs w:val="24"/>
          <w:highlight w:val="none"/>
        </w:rPr>
        <w:t>(</w:t>
      </w:r>
      <w:r>
        <w:rPr>
          <w:rFonts w:hint="eastAsia" w:ascii="宋体" w:hAnsi="宋体"/>
          <w:sz w:val="24"/>
          <w:szCs w:val="24"/>
          <w:highlight w:val="none"/>
        </w:rPr>
        <w:t>¥元</w:t>
      </w:r>
      <w:r>
        <w:rPr>
          <w:rFonts w:ascii="宋体" w:hAnsi="宋体"/>
          <w:sz w:val="24"/>
          <w:szCs w:val="24"/>
          <w:highlight w:val="none"/>
        </w:rPr>
        <w:t>)</w:t>
      </w:r>
      <w:r>
        <w:rPr>
          <w:rFonts w:hint="eastAsia" w:ascii="宋体" w:hAnsi="宋体"/>
          <w:sz w:val="24"/>
          <w:szCs w:val="24"/>
          <w:highlight w:val="none"/>
        </w:rPr>
        <w:t>；</w:t>
      </w:r>
    </w:p>
    <w:p>
      <w:pPr>
        <w:numPr>
          <w:ilvl w:val="0"/>
          <w:numId w:val="9"/>
        </w:numPr>
        <w:tabs>
          <w:tab w:val="clear" w:pos="312"/>
        </w:tabs>
        <w:ind w:right="-624" w:rightChars="-297"/>
        <w:rPr>
          <w:rFonts w:ascii="宋体" w:hAnsi="宋体"/>
          <w:sz w:val="24"/>
          <w:szCs w:val="24"/>
          <w:highlight w:val="none"/>
        </w:rPr>
      </w:pPr>
      <w:r>
        <w:rPr>
          <w:rFonts w:hint="eastAsia" w:ascii="宋体" w:hAnsi="宋体"/>
          <w:sz w:val="24"/>
          <w:szCs w:val="24"/>
          <w:highlight w:val="none"/>
        </w:rPr>
        <w:t>合同价格形式：</w:t>
      </w:r>
      <w:r>
        <w:rPr>
          <w:rFonts w:hint="eastAsia" w:ascii="宋体" w:hAnsi="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sz w:val="24"/>
          <w:szCs w:val="24"/>
          <w:highlight w:val="none"/>
        </w:rPr>
        <w:t>。</w:t>
      </w:r>
    </w:p>
    <w:p>
      <w:pPr>
        <w:ind w:right="-624" w:rightChars="-297"/>
        <w:rPr>
          <w:rFonts w:ascii="宋体" w:hAnsi="宋体"/>
          <w:b/>
          <w:sz w:val="24"/>
          <w:szCs w:val="24"/>
          <w:highlight w:val="none"/>
        </w:rPr>
      </w:pPr>
      <w:r>
        <w:rPr>
          <w:rFonts w:hint="eastAsia" w:ascii="宋体" w:hAnsi="宋体"/>
          <w:b/>
          <w:sz w:val="24"/>
          <w:szCs w:val="24"/>
          <w:highlight w:val="none"/>
        </w:rPr>
        <w:t>五、项目经理</w:t>
      </w:r>
    </w:p>
    <w:p>
      <w:pPr>
        <w:ind w:right="-624" w:rightChars="-297"/>
        <w:rPr>
          <w:rFonts w:ascii="宋体" w:hAnsi="宋体"/>
          <w:sz w:val="24"/>
          <w:szCs w:val="24"/>
          <w:highlight w:val="none"/>
        </w:rPr>
      </w:pPr>
      <w:r>
        <w:rPr>
          <w:rFonts w:hint="eastAsia" w:ascii="宋体" w:hAnsi="宋体"/>
          <w:sz w:val="24"/>
          <w:szCs w:val="24"/>
          <w:highlight w:val="none"/>
        </w:rPr>
        <w:t>承包人项目经理：</w:t>
      </w:r>
      <w:r>
        <w:rPr>
          <w:rFonts w:hint="eastAsia" w:ascii="宋体" w:hAnsi="宋体" w:cs="宋体"/>
          <w:sz w:val="24"/>
          <w:szCs w:val="24"/>
          <w:highlight w:val="none"/>
          <w:u w:val="single"/>
        </w:rPr>
        <w:t></w:t>
      </w:r>
      <w:r>
        <w:rPr>
          <w:rFonts w:hint="eastAsia" w:ascii="宋体" w:hAnsi="宋体"/>
          <w:sz w:val="24"/>
          <w:szCs w:val="24"/>
          <w:highlight w:val="none"/>
        </w:rPr>
        <w:t>。</w:t>
      </w:r>
    </w:p>
    <w:p>
      <w:pPr>
        <w:ind w:right="-624" w:rightChars="-297"/>
        <w:rPr>
          <w:rFonts w:ascii="宋体" w:hAnsi="宋体"/>
          <w:bCs/>
          <w:sz w:val="24"/>
          <w:szCs w:val="24"/>
          <w:highlight w:val="none"/>
        </w:rPr>
      </w:pPr>
      <w:r>
        <w:rPr>
          <w:rFonts w:hint="eastAsia" w:ascii="宋体" w:hAnsi="宋体"/>
          <w:b/>
          <w:sz w:val="24"/>
          <w:szCs w:val="24"/>
          <w:highlight w:val="none"/>
        </w:rPr>
        <w:t>六、合同文件构成</w:t>
      </w:r>
    </w:p>
    <w:p>
      <w:pPr>
        <w:ind w:right="-624" w:rightChars="-297"/>
        <w:rPr>
          <w:rFonts w:ascii="宋体" w:hAnsi="宋体"/>
          <w:bCs/>
          <w:sz w:val="24"/>
          <w:szCs w:val="24"/>
          <w:highlight w:val="none"/>
        </w:rPr>
      </w:pPr>
      <w:r>
        <w:rPr>
          <w:rFonts w:hint="eastAsia" w:ascii="宋体" w:hAnsi="宋体"/>
          <w:bCs/>
          <w:sz w:val="24"/>
          <w:szCs w:val="24"/>
          <w:highlight w:val="none"/>
        </w:rPr>
        <w:t>本协议书与下列文件一起构成合同文件：</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）中标通知书（如果有）；</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）投标函、用户需求及其附件（如果有）；</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）专用合同条款及其附件；</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）通用合同条款；</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）技术标准和要求；</w:t>
      </w:r>
    </w:p>
    <w:p>
      <w:pPr>
        <w:ind w:right="-624" w:rightChars="-297"/>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）其他合同文件。</w:t>
      </w:r>
    </w:p>
    <w:p>
      <w:pPr>
        <w:ind w:right="-624" w:rightChars="-297"/>
        <w:rPr>
          <w:rFonts w:ascii="宋体" w:hAnsi="宋体"/>
          <w:sz w:val="24"/>
          <w:szCs w:val="24"/>
          <w:highlight w:val="none"/>
        </w:rPr>
      </w:pPr>
      <w:r>
        <w:rPr>
          <w:rFonts w:hint="eastAsia" w:ascii="宋体" w:hAnsi="宋体"/>
          <w:sz w:val="24"/>
          <w:szCs w:val="24"/>
          <w:highlight w:val="none"/>
        </w:rPr>
        <w:t>在合同订立及履行过程中形成的与合同有关的文件均构成合同文件组成部分。</w:t>
      </w:r>
    </w:p>
    <w:p>
      <w:pPr>
        <w:ind w:right="-624" w:rightChars="-297"/>
        <w:rPr>
          <w:rFonts w:ascii="宋体" w:hAnsi="宋体"/>
          <w:sz w:val="24"/>
          <w:szCs w:val="24"/>
          <w:highlight w:val="none"/>
        </w:rPr>
      </w:pPr>
      <w:r>
        <w:rPr>
          <w:rFonts w:hint="eastAsia" w:ascii="宋体" w:hAnsi="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ind w:right="-624" w:rightChars="-297"/>
        <w:rPr>
          <w:rFonts w:ascii="宋体" w:hAnsi="宋体"/>
          <w:b/>
          <w:bCs/>
          <w:sz w:val="24"/>
          <w:szCs w:val="24"/>
          <w:highlight w:val="none"/>
        </w:rPr>
      </w:pPr>
      <w:r>
        <w:rPr>
          <w:rFonts w:hint="eastAsia" w:ascii="宋体" w:hAnsi="宋体"/>
          <w:b/>
          <w:sz w:val="24"/>
          <w:szCs w:val="24"/>
          <w:highlight w:val="none"/>
        </w:rPr>
        <w:t>七、承诺</w:t>
      </w:r>
    </w:p>
    <w:p>
      <w:pPr>
        <w:ind w:right="-624" w:rightChars="-297"/>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发包人承诺按照法律规定履行项目审批手续、筹集项目建设资金并按照合同约定的期限和方式支付合同价款。</w:t>
      </w:r>
    </w:p>
    <w:p>
      <w:pPr>
        <w:ind w:right="-624" w:rightChars="-297"/>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承包人承诺按照法律规定及合同约定组织完成咨询实施，确保质量和安全，不进行转包及违法分包，并在缺陷责任期及保修期内承担相应的工程维修责任。</w:t>
      </w:r>
    </w:p>
    <w:p>
      <w:pPr>
        <w:ind w:right="-624" w:rightChars="-297"/>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发包人和承包人通过招投标形式签订合同的，双方理解并承诺不再就同一项目另行签订与合同实质性内容相背离的协议。</w:t>
      </w:r>
    </w:p>
    <w:p>
      <w:pPr>
        <w:ind w:right="-624" w:rightChars="-297"/>
        <w:rPr>
          <w:rFonts w:ascii="宋体" w:hAnsi="宋体"/>
          <w:bCs/>
          <w:sz w:val="24"/>
          <w:szCs w:val="24"/>
          <w:highlight w:val="none"/>
        </w:rPr>
      </w:pPr>
      <w:r>
        <w:rPr>
          <w:rFonts w:hint="eastAsia" w:ascii="宋体" w:hAnsi="宋体"/>
          <w:b/>
          <w:sz w:val="24"/>
          <w:szCs w:val="24"/>
          <w:highlight w:val="none"/>
        </w:rPr>
        <w:t>八、词语含义</w:t>
      </w:r>
    </w:p>
    <w:p>
      <w:pPr>
        <w:ind w:right="-624" w:rightChars="-297"/>
        <w:rPr>
          <w:rFonts w:ascii="宋体" w:hAnsi="宋体"/>
          <w:bCs/>
          <w:sz w:val="24"/>
          <w:szCs w:val="24"/>
          <w:highlight w:val="none"/>
        </w:rPr>
      </w:pPr>
      <w:r>
        <w:rPr>
          <w:rFonts w:hint="eastAsia" w:ascii="宋体" w:hAnsi="宋体"/>
          <w:bCs/>
          <w:sz w:val="24"/>
          <w:szCs w:val="24"/>
          <w:highlight w:val="none"/>
        </w:rPr>
        <w:t>本协议书中词语含义与第二部分通用合同条款中赋予的含义相同。</w:t>
      </w:r>
    </w:p>
    <w:p>
      <w:pPr>
        <w:ind w:right="-624" w:rightChars="-297"/>
        <w:rPr>
          <w:rFonts w:ascii="宋体" w:hAnsi="宋体"/>
          <w:bCs/>
          <w:sz w:val="24"/>
          <w:szCs w:val="24"/>
          <w:highlight w:val="none"/>
        </w:rPr>
      </w:pPr>
      <w:r>
        <w:rPr>
          <w:rFonts w:hint="eastAsia" w:ascii="宋体" w:hAnsi="宋体"/>
          <w:b/>
          <w:sz w:val="24"/>
          <w:szCs w:val="24"/>
          <w:highlight w:val="none"/>
        </w:rPr>
        <w:t>九、签订时间</w:t>
      </w:r>
    </w:p>
    <w:p>
      <w:pPr>
        <w:ind w:right="-624" w:rightChars="-297"/>
        <w:rPr>
          <w:rFonts w:ascii="宋体" w:hAnsi="宋体"/>
          <w:bCs/>
          <w:sz w:val="24"/>
          <w:szCs w:val="24"/>
          <w:highlight w:val="none"/>
        </w:rPr>
      </w:pPr>
      <w:r>
        <w:rPr>
          <w:rFonts w:hint="eastAsia" w:ascii="宋体" w:hAnsi="宋体"/>
          <w:bCs/>
          <w:sz w:val="24"/>
          <w:szCs w:val="24"/>
          <w:highlight w:val="none"/>
        </w:rPr>
        <w:t>本合同于</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日签订。</w:t>
      </w:r>
    </w:p>
    <w:p>
      <w:pPr>
        <w:ind w:right="-624" w:rightChars="-297"/>
        <w:rPr>
          <w:rFonts w:ascii="宋体" w:hAnsi="宋体"/>
          <w:bCs/>
          <w:sz w:val="24"/>
          <w:szCs w:val="24"/>
          <w:highlight w:val="none"/>
        </w:rPr>
      </w:pPr>
      <w:r>
        <w:rPr>
          <w:rFonts w:hint="eastAsia" w:ascii="宋体" w:hAnsi="宋体"/>
          <w:b/>
          <w:sz w:val="24"/>
          <w:szCs w:val="24"/>
          <w:highlight w:val="none"/>
        </w:rPr>
        <w:t>十、签订地点</w:t>
      </w:r>
    </w:p>
    <w:p>
      <w:pPr>
        <w:ind w:right="-624" w:rightChars="-297"/>
        <w:rPr>
          <w:rFonts w:ascii="宋体" w:hAnsi="宋体"/>
          <w:bCs/>
          <w:sz w:val="24"/>
          <w:szCs w:val="24"/>
          <w:highlight w:val="none"/>
        </w:rPr>
      </w:pPr>
      <w:r>
        <w:rPr>
          <w:rFonts w:hint="eastAsia" w:ascii="宋体" w:hAnsi="宋体"/>
          <w:bCs/>
          <w:sz w:val="24"/>
          <w:szCs w:val="24"/>
          <w:highlight w:val="none"/>
        </w:rPr>
        <w:t>本合同在</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签订。</w:t>
      </w:r>
    </w:p>
    <w:p>
      <w:pPr>
        <w:ind w:right="-624" w:rightChars="-297"/>
        <w:rPr>
          <w:rFonts w:ascii="宋体" w:hAnsi="宋体"/>
          <w:bCs/>
          <w:sz w:val="24"/>
          <w:szCs w:val="24"/>
          <w:highlight w:val="none"/>
        </w:rPr>
      </w:pPr>
      <w:r>
        <w:rPr>
          <w:rFonts w:hint="eastAsia" w:ascii="宋体" w:hAnsi="宋体"/>
          <w:b/>
          <w:sz w:val="24"/>
          <w:szCs w:val="24"/>
          <w:highlight w:val="none"/>
        </w:rPr>
        <w:t>十一、补充协议</w:t>
      </w:r>
    </w:p>
    <w:p>
      <w:pPr>
        <w:ind w:right="-624" w:rightChars="-297"/>
        <w:rPr>
          <w:rFonts w:ascii="宋体" w:hAnsi="宋体"/>
          <w:b/>
          <w:bCs/>
          <w:sz w:val="24"/>
          <w:szCs w:val="24"/>
          <w:highlight w:val="none"/>
        </w:rPr>
      </w:pPr>
      <w:r>
        <w:rPr>
          <w:rFonts w:hint="eastAsia" w:ascii="宋体" w:hAnsi="宋体"/>
          <w:bCs/>
          <w:sz w:val="24"/>
          <w:szCs w:val="24"/>
          <w:highlight w:val="none"/>
        </w:rPr>
        <w:t>合同未尽事宜，合同当事人另行签订补充协议，补充协议是合同的组成部分。</w:t>
      </w:r>
    </w:p>
    <w:p>
      <w:pPr>
        <w:ind w:right="-624" w:rightChars="-297"/>
        <w:rPr>
          <w:rFonts w:ascii="宋体" w:hAnsi="宋体"/>
          <w:bCs/>
          <w:sz w:val="24"/>
          <w:szCs w:val="24"/>
          <w:highlight w:val="none"/>
        </w:rPr>
      </w:pPr>
      <w:r>
        <w:rPr>
          <w:rFonts w:hint="eastAsia" w:ascii="宋体" w:hAnsi="宋体"/>
          <w:b/>
          <w:sz w:val="24"/>
          <w:szCs w:val="24"/>
          <w:highlight w:val="none"/>
        </w:rPr>
        <w:t>十二、合同生效</w:t>
      </w:r>
    </w:p>
    <w:p>
      <w:pPr>
        <w:ind w:right="-624" w:rightChars="-297"/>
        <w:rPr>
          <w:rFonts w:ascii="宋体" w:hAnsi="宋体"/>
          <w:bCs/>
          <w:sz w:val="24"/>
          <w:szCs w:val="24"/>
          <w:highlight w:val="none"/>
        </w:rPr>
      </w:pPr>
      <w:r>
        <w:rPr>
          <w:rFonts w:hint="eastAsia" w:ascii="宋体" w:hAnsi="宋体"/>
          <w:bCs/>
          <w:sz w:val="24"/>
          <w:szCs w:val="24"/>
          <w:highlight w:val="none"/>
        </w:rPr>
        <w:t>本合同自生效。</w:t>
      </w:r>
    </w:p>
    <w:p>
      <w:pPr>
        <w:ind w:right="-624" w:rightChars="-297"/>
        <w:rPr>
          <w:rFonts w:ascii="宋体" w:hAnsi="宋体"/>
          <w:bCs/>
          <w:sz w:val="24"/>
          <w:szCs w:val="24"/>
          <w:highlight w:val="none"/>
        </w:rPr>
      </w:pPr>
      <w:r>
        <w:rPr>
          <w:rFonts w:hint="eastAsia" w:ascii="宋体" w:hAnsi="宋体"/>
          <w:b/>
          <w:sz w:val="24"/>
          <w:szCs w:val="24"/>
          <w:highlight w:val="none"/>
        </w:rPr>
        <w:t>十三、合同份数</w:t>
      </w:r>
    </w:p>
    <w:p>
      <w:pPr>
        <w:ind w:right="-624" w:rightChars="-297"/>
        <w:rPr>
          <w:rFonts w:ascii="宋体" w:hAnsi="宋体"/>
          <w:bCs/>
          <w:sz w:val="24"/>
          <w:szCs w:val="24"/>
          <w:highlight w:val="none"/>
        </w:rPr>
      </w:pPr>
      <w:r>
        <w:rPr>
          <w:rFonts w:hint="eastAsia" w:ascii="宋体" w:hAnsi="宋体"/>
          <w:bCs/>
          <w:sz w:val="24"/>
          <w:szCs w:val="24"/>
          <w:highlight w:val="none"/>
        </w:rPr>
        <w:t>本合同一式份，均具有同等法律效力，发包人执份，承包人执份。</w:t>
      </w:r>
    </w:p>
    <w:p>
      <w:pPr>
        <w:ind w:right="-624" w:rightChars="-297"/>
        <w:rPr>
          <w:rFonts w:ascii="宋体" w:hAnsi="宋体"/>
          <w:bCs/>
          <w:sz w:val="24"/>
          <w:szCs w:val="24"/>
          <w:highlight w:val="none"/>
        </w:rPr>
      </w:pPr>
    </w:p>
    <w:p>
      <w:pPr>
        <w:ind w:right="-624" w:rightChars="-297"/>
        <w:rPr>
          <w:rFonts w:ascii="宋体" w:hAnsi="宋体"/>
          <w:bCs/>
          <w:sz w:val="24"/>
          <w:szCs w:val="24"/>
          <w:highlight w:val="none"/>
        </w:rPr>
      </w:pPr>
    </w:p>
    <w:p>
      <w:pPr>
        <w:ind w:right="-624" w:rightChars="-297"/>
        <w:rPr>
          <w:rFonts w:ascii="宋体" w:hAnsi="宋体"/>
          <w:sz w:val="24"/>
          <w:szCs w:val="24"/>
          <w:highlight w:val="none"/>
        </w:rPr>
      </w:pPr>
    </w:p>
    <w:p>
      <w:pPr>
        <w:ind w:right="-624" w:rightChars="-297"/>
        <w:rPr>
          <w:rFonts w:ascii="宋体" w:hAnsi="宋体"/>
          <w:sz w:val="24"/>
          <w:szCs w:val="24"/>
          <w:highlight w:val="none"/>
        </w:rPr>
      </w:pPr>
      <w:r>
        <w:rPr>
          <w:rFonts w:hint="eastAsia" w:ascii="宋体" w:hAnsi="宋体"/>
          <w:sz w:val="24"/>
          <w:szCs w:val="24"/>
          <w:highlight w:val="none"/>
        </w:rPr>
        <w:t>发包人：</w:t>
      </w:r>
      <w:r>
        <w:rPr>
          <w:rFonts w:ascii="宋体" w:hAnsi="宋体"/>
          <w:sz w:val="24"/>
          <w:szCs w:val="24"/>
          <w:highlight w:val="none"/>
        </w:rPr>
        <w:t xml:space="preserve">  (</w:t>
      </w:r>
      <w:r>
        <w:rPr>
          <w:rFonts w:hint="eastAsia" w:ascii="宋体" w:hAnsi="宋体"/>
          <w:sz w:val="24"/>
          <w:szCs w:val="24"/>
          <w:highlight w:val="none"/>
        </w:rPr>
        <w:t>公章</w:t>
      </w:r>
      <w:r>
        <w:rPr>
          <w:rFonts w:ascii="宋体" w:hAnsi="宋体"/>
          <w:sz w:val="24"/>
          <w:szCs w:val="24"/>
          <w:highlight w:val="none"/>
        </w:rPr>
        <w:t xml:space="preserve">)             </w:t>
      </w:r>
      <w:r>
        <w:rPr>
          <w:rFonts w:hint="eastAsia" w:ascii="宋体" w:hAnsi="宋体"/>
          <w:sz w:val="24"/>
          <w:szCs w:val="24"/>
          <w:highlight w:val="none"/>
        </w:rPr>
        <w:t>承包人：</w:t>
      </w:r>
      <w:r>
        <w:rPr>
          <w:rFonts w:ascii="宋体" w:hAnsi="宋体"/>
          <w:sz w:val="24"/>
          <w:szCs w:val="24"/>
          <w:highlight w:val="none"/>
        </w:rPr>
        <w:t xml:space="preserve">  (</w:t>
      </w:r>
      <w:r>
        <w:rPr>
          <w:rFonts w:hint="eastAsia" w:ascii="宋体" w:hAnsi="宋体"/>
          <w:sz w:val="24"/>
          <w:szCs w:val="24"/>
          <w:highlight w:val="none"/>
        </w:rPr>
        <w:t>公章</w:t>
      </w:r>
      <w:r>
        <w:rPr>
          <w:rFonts w:ascii="宋体" w:hAnsi="宋体"/>
          <w:sz w:val="24"/>
          <w:szCs w:val="24"/>
          <w:highlight w:val="none"/>
        </w:rPr>
        <w:t>)</w:t>
      </w:r>
    </w:p>
    <w:p>
      <w:pPr>
        <w:ind w:right="-624" w:rightChars="-297"/>
        <w:rPr>
          <w:rFonts w:ascii="宋体" w:hAnsi="宋体"/>
          <w:sz w:val="24"/>
          <w:szCs w:val="24"/>
          <w:highlight w:val="none"/>
          <w:u w:val="single"/>
        </w:rPr>
      </w:pPr>
    </w:p>
    <w:p>
      <w:pPr>
        <w:ind w:right="-624" w:rightChars="-297"/>
        <w:rPr>
          <w:rFonts w:ascii="宋体" w:hAnsi="宋体"/>
          <w:sz w:val="24"/>
          <w:szCs w:val="24"/>
          <w:highlight w:val="none"/>
        </w:rPr>
      </w:pPr>
      <w:r>
        <w:rPr>
          <w:rFonts w:hint="eastAsia" w:ascii="宋体" w:hAnsi="宋体"/>
          <w:sz w:val="24"/>
          <w:szCs w:val="24"/>
          <w:highlight w:val="none"/>
        </w:rPr>
        <w:t>法定代表人或其委托代理人：法定代表人或其委托代理人：</w:t>
      </w:r>
    </w:p>
    <w:p>
      <w:pPr>
        <w:ind w:right="-624" w:rightChars="-297"/>
        <w:rPr>
          <w:rFonts w:ascii="宋体" w:hAnsi="宋体"/>
          <w:sz w:val="24"/>
          <w:szCs w:val="24"/>
          <w:highlight w:val="none"/>
        </w:rPr>
      </w:pPr>
      <w:r>
        <w:rPr>
          <w:rFonts w:hint="eastAsia" w:ascii="宋体" w:hAnsi="宋体"/>
          <w:sz w:val="24"/>
          <w:szCs w:val="24"/>
          <w:highlight w:val="none"/>
        </w:rPr>
        <w:t>（签字）（签字）</w:t>
      </w:r>
    </w:p>
    <w:p>
      <w:pPr>
        <w:ind w:right="-624" w:rightChars="-297"/>
        <w:rPr>
          <w:rFonts w:ascii="宋体" w:hAnsi="宋体"/>
          <w:sz w:val="24"/>
          <w:szCs w:val="24"/>
          <w:highlight w:val="none"/>
          <w:u w:val="single"/>
        </w:rPr>
      </w:pPr>
    </w:p>
    <w:p>
      <w:pPr>
        <w:spacing w:line="360" w:lineRule="auto"/>
        <w:ind w:right="-624" w:rightChars="-297"/>
        <w:rPr>
          <w:rFonts w:ascii="宋体" w:hAnsi="宋体"/>
          <w:sz w:val="24"/>
          <w:szCs w:val="24"/>
          <w:highlight w:val="none"/>
          <w:u w:val="single"/>
        </w:rPr>
      </w:pPr>
      <w:r>
        <w:rPr>
          <w:rFonts w:hint="eastAsia" w:ascii="宋体" w:hAnsi="宋体"/>
          <w:sz w:val="24"/>
          <w:szCs w:val="24"/>
          <w:highlight w:val="none"/>
        </w:rPr>
        <w:t>组织机构代码：</w:t>
      </w:r>
      <w:r>
        <w:rPr>
          <w:rFonts w:hint="eastAsia" w:ascii="宋体" w:hAnsi="宋体" w:cs="宋体"/>
          <w:sz w:val="24"/>
          <w:szCs w:val="24"/>
          <w:highlight w:val="none"/>
          <w:u w:val="single"/>
        </w:rPr>
        <w:t></w:t>
      </w:r>
      <w:r>
        <w:rPr>
          <w:rFonts w:hint="eastAsia" w:ascii="宋体" w:hAnsi="宋体"/>
          <w:sz w:val="24"/>
          <w:szCs w:val="24"/>
          <w:highlight w:val="none"/>
        </w:rPr>
        <w:t>组织机构代码：</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地址：</w:t>
      </w:r>
      <w:r>
        <w:rPr>
          <w:rFonts w:hint="eastAsia" w:ascii="宋体" w:hAnsi="宋体" w:cs="宋体"/>
          <w:sz w:val="24"/>
          <w:szCs w:val="24"/>
          <w:highlight w:val="none"/>
          <w:u w:val="single"/>
        </w:rPr>
        <w:t></w:t>
      </w:r>
      <w:r>
        <w:rPr>
          <w:rFonts w:hint="eastAsia" w:ascii="宋体" w:hAnsi="宋体"/>
          <w:sz w:val="24"/>
          <w:szCs w:val="24"/>
          <w:highlight w:val="none"/>
        </w:rPr>
        <w:t>地址：</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邮政编码：</w:t>
      </w:r>
      <w:r>
        <w:rPr>
          <w:rFonts w:hint="eastAsia" w:ascii="宋体" w:hAnsi="宋体" w:cs="宋体"/>
          <w:sz w:val="24"/>
          <w:szCs w:val="24"/>
          <w:highlight w:val="none"/>
          <w:u w:val="single"/>
        </w:rPr>
        <w:t></w:t>
      </w:r>
      <w:r>
        <w:rPr>
          <w:rFonts w:hint="eastAsia" w:ascii="宋体" w:hAnsi="宋体"/>
          <w:sz w:val="24"/>
          <w:szCs w:val="24"/>
          <w:highlight w:val="none"/>
        </w:rPr>
        <w:t>邮政编码：</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法定代表人：</w:t>
      </w:r>
      <w:r>
        <w:rPr>
          <w:rFonts w:hint="eastAsia" w:ascii="宋体" w:hAnsi="宋体" w:cs="宋体"/>
          <w:sz w:val="24"/>
          <w:szCs w:val="24"/>
          <w:highlight w:val="none"/>
          <w:u w:val="single"/>
        </w:rPr>
        <w:t></w:t>
      </w:r>
      <w:r>
        <w:rPr>
          <w:rFonts w:hint="eastAsia" w:ascii="宋体" w:hAnsi="宋体"/>
          <w:sz w:val="24"/>
          <w:szCs w:val="24"/>
          <w:highlight w:val="none"/>
        </w:rPr>
        <w:t>法定代表人：</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委托代理人：</w:t>
      </w:r>
      <w:r>
        <w:rPr>
          <w:rFonts w:hint="eastAsia" w:ascii="宋体" w:hAnsi="宋体" w:cs="宋体"/>
          <w:sz w:val="24"/>
          <w:szCs w:val="24"/>
          <w:highlight w:val="none"/>
          <w:u w:val="single"/>
        </w:rPr>
        <w:t></w:t>
      </w:r>
      <w:r>
        <w:rPr>
          <w:rFonts w:hint="eastAsia" w:ascii="宋体" w:hAnsi="宋体"/>
          <w:sz w:val="24"/>
          <w:szCs w:val="24"/>
          <w:highlight w:val="none"/>
        </w:rPr>
        <w:t>委托代理人：</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电话：</w:t>
      </w:r>
      <w:r>
        <w:rPr>
          <w:rFonts w:hint="eastAsia" w:ascii="宋体" w:hAnsi="宋体" w:cs="宋体"/>
          <w:sz w:val="24"/>
          <w:szCs w:val="24"/>
          <w:highlight w:val="none"/>
          <w:u w:val="single"/>
        </w:rPr>
        <w:t></w:t>
      </w:r>
      <w:r>
        <w:rPr>
          <w:rFonts w:hint="eastAsia" w:ascii="宋体" w:hAnsi="宋体"/>
          <w:sz w:val="24"/>
          <w:szCs w:val="24"/>
          <w:highlight w:val="none"/>
        </w:rPr>
        <w:t>电话：</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传真：</w:t>
      </w:r>
      <w:r>
        <w:rPr>
          <w:rFonts w:hint="eastAsia" w:ascii="宋体" w:hAnsi="宋体" w:cs="宋体"/>
          <w:sz w:val="24"/>
          <w:szCs w:val="24"/>
          <w:highlight w:val="none"/>
          <w:u w:val="single"/>
        </w:rPr>
        <w:t></w:t>
      </w:r>
      <w:r>
        <w:rPr>
          <w:rFonts w:hint="eastAsia" w:ascii="宋体" w:hAnsi="宋体"/>
          <w:sz w:val="24"/>
          <w:szCs w:val="24"/>
          <w:highlight w:val="none"/>
        </w:rPr>
        <w:t>传真：</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电子信箱：电子信箱：</w:t>
      </w:r>
      <w:r>
        <w:rPr>
          <w:rFonts w:hint="eastAsia" w:ascii="宋体" w:hAnsi="宋体" w:cs="宋体"/>
          <w:sz w:val="24"/>
          <w:szCs w:val="24"/>
          <w:highlight w:val="none"/>
          <w:u w:val="single"/>
        </w:rPr>
        <w:t></w:t>
      </w:r>
    </w:p>
    <w:p>
      <w:pPr>
        <w:spacing w:line="360" w:lineRule="auto"/>
        <w:ind w:right="-624" w:rightChars="-297"/>
        <w:rPr>
          <w:rFonts w:ascii="宋体" w:hAnsi="宋体"/>
          <w:sz w:val="24"/>
          <w:szCs w:val="24"/>
          <w:highlight w:val="none"/>
        </w:rPr>
      </w:pPr>
      <w:r>
        <w:rPr>
          <w:rFonts w:hint="eastAsia" w:ascii="宋体" w:hAnsi="宋体"/>
          <w:sz w:val="24"/>
          <w:szCs w:val="24"/>
          <w:highlight w:val="none"/>
        </w:rPr>
        <w:t>开户银行：</w:t>
      </w:r>
      <w:r>
        <w:rPr>
          <w:rFonts w:hint="eastAsia" w:ascii="宋体" w:hAnsi="宋体" w:cs="宋体"/>
          <w:sz w:val="24"/>
          <w:szCs w:val="24"/>
          <w:highlight w:val="none"/>
          <w:u w:val="single"/>
        </w:rPr>
        <w:t></w:t>
      </w:r>
      <w:r>
        <w:rPr>
          <w:rFonts w:hint="eastAsia" w:ascii="宋体" w:hAnsi="宋体"/>
          <w:sz w:val="24"/>
          <w:szCs w:val="24"/>
          <w:highlight w:val="none"/>
        </w:rPr>
        <w:t>开户银行：</w:t>
      </w:r>
      <w:r>
        <w:rPr>
          <w:rFonts w:hint="eastAsia" w:ascii="宋体" w:hAnsi="宋体" w:cs="宋体"/>
          <w:sz w:val="24"/>
          <w:szCs w:val="24"/>
          <w:highlight w:val="none"/>
          <w:u w:val="single"/>
        </w:rPr>
        <w:t></w:t>
      </w:r>
    </w:p>
    <w:p>
      <w:pPr>
        <w:spacing w:line="360" w:lineRule="auto"/>
        <w:ind w:right="-624" w:rightChars="-297"/>
        <w:jc w:val="left"/>
        <w:rPr>
          <w:rFonts w:ascii="宋体" w:hAnsi="宋体" w:cs="宋体"/>
          <w:bCs/>
          <w:sz w:val="28"/>
          <w:szCs w:val="28"/>
          <w:highlight w:val="none"/>
        </w:rPr>
      </w:pPr>
      <w:r>
        <w:rPr>
          <w:rFonts w:hint="eastAsia" w:ascii="宋体" w:hAnsi="宋体"/>
          <w:sz w:val="24"/>
          <w:szCs w:val="24"/>
          <w:highlight w:val="none"/>
        </w:rPr>
        <w:t>账号：</w:t>
      </w:r>
      <w:r>
        <w:rPr>
          <w:rFonts w:hint="eastAsia" w:ascii="宋体" w:hAnsi="宋体" w:cs="宋体"/>
          <w:sz w:val="24"/>
          <w:szCs w:val="24"/>
          <w:highlight w:val="none"/>
          <w:u w:val="single"/>
        </w:rPr>
        <w:t></w:t>
      </w:r>
      <w:r>
        <w:rPr>
          <w:rFonts w:hint="eastAsia" w:ascii="宋体" w:hAnsi="宋体"/>
          <w:sz w:val="24"/>
          <w:szCs w:val="24"/>
          <w:highlight w:val="none"/>
        </w:rPr>
        <w:t>账号：</w:t>
      </w:r>
      <w:r>
        <w:rPr>
          <w:rFonts w:hint="eastAsia" w:ascii="宋体" w:hAnsi="宋体" w:cs="宋体"/>
          <w:sz w:val="24"/>
          <w:szCs w:val="24"/>
          <w:highlight w:val="none"/>
          <w:u w:val="single"/>
        </w:rPr>
        <w:t></w:t>
      </w:r>
    </w:p>
    <w:p>
      <w:pPr>
        <w:snapToGrid w:val="0"/>
        <w:jc w:val="center"/>
        <w:rPr>
          <w:rFonts w:ascii="宋体" w:hAnsi="宋体" w:cs="宋体"/>
          <w:bCs/>
          <w:sz w:val="28"/>
          <w:szCs w:val="28"/>
          <w:highlight w:val="none"/>
        </w:rPr>
      </w:pPr>
    </w:p>
    <w:p>
      <w:pPr>
        <w:snapToGrid w:val="0"/>
        <w:jc w:val="center"/>
        <w:rPr>
          <w:rFonts w:ascii="宋体" w:hAnsi="宋体" w:cs="宋体"/>
          <w:bCs/>
          <w:sz w:val="28"/>
          <w:szCs w:val="28"/>
          <w:highlight w:val="none"/>
        </w:rPr>
      </w:pPr>
    </w:p>
    <w:p>
      <w:pPr>
        <w:snapToGrid w:val="0"/>
        <w:jc w:val="center"/>
        <w:rPr>
          <w:rFonts w:ascii="宋体" w:hAnsi="宋体" w:cs="宋体"/>
          <w:bCs/>
          <w:sz w:val="28"/>
          <w:szCs w:val="28"/>
          <w:highlight w:val="none"/>
        </w:rPr>
      </w:pPr>
    </w:p>
    <w:p>
      <w:pPr>
        <w:snapToGrid w:val="0"/>
        <w:jc w:val="center"/>
        <w:rPr>
          <w:rFonts w:ascii="宋体" w:hAnsi="宋体" w:cs="宋体"/>
          <w:bCs/>
          <w:sz w:val="28"/>
          <w:szCs w:val="28"/>
          <w:highlight w:val="none"/>
        </w:rPr>
      </w:pPr>
      <w:r>
        <w:rPr>
          <w:rFonts w:hint="eastAsia" w:ascii="宋体" w:hAnsi="宋体" w:cs="宋体"/>
          <w:bCs/>
          <w:sz w:val="28"/>
          <w:szCs w:val="28"/>
          <w:highlight w:val="none"/>
        </w:rPr>
        <w:t>合同条款（可调整）</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词语定义</w:t>
      </w:r>
    </w:p>
    <w:p>
      <w:pPr>
        <w:snapToGrid w:val="0"/>
        <w:ind w:firstLine="482"/>
        <w:rPr>
          <w:rFonts w:ascii="宋体" w:hAnsi="宋体" w:cs="宋体"/>
          <w:bCs/>
          <w:sz w:val="24"/>
          <w:szCs w:val="24"/>
          <w:highlight w:val="none"/>
        </w:rPr>
      </w:pPr>
      <w:r>
        <w:rPr>
          <w:rFonts w:hint="eastAsia" w:ascii="宋体" w:hAnsi="宋体" w:cs="宋体"/>
          <w:bCs/>
          <w:sz w:val="24"/>
          <w:szCs w:val="24"/>
          <w:highlight w:val="none"/>
        </w:rPr>
        <w:t>1.1 合同文件</w:t>
      </w:r>
    </w:p>
    <w:p>
      <w:pPr>
        <w:snapToGrid w:val="0"/>
        <w:ind w:firstLine="482"/>
        <w:rPr>
          <w:rFonts w:ascii="宋体" w:hAnsi="宋体" w:cs="宋体"/>
          <w:bCs/>
          <w:sz w:val="24"/>
          <w:szCs w:val="24"/>
          <w:highlight w:val="none"/>
        </w:rPr>
      </w:pPr>
      <w:r>
        <w:rPr>
          <w:rFonts w:hint="eastAsia" w:ascii="宋体" w:hAnsi="宋体" w:cs="宋体"/>
          <w:bCs/>
          <w:sz w:val="24"/>
          <w:szCs w:val="24"/>
          <w:highlight w:val="none"/>
        </w:rPr>
        <w:t>1.1.1 技术标准和要求</w:t>
      </w:r>
    </w:p>
    <w:p>
      <w:pPr>
        <w:snapToGrid w:val="0"/>
        <w:ind w:firstLine="482"/>
        <w:rPr>
          <w:rFonts w:ascii="宋体" w:hAnsi="宋体" w:cs="宋体"/>
          <w:bCs/>
          <w:sz w:val="24"/>
          <w:szCs w:val="24"/>
          <w:highlight w:val="none"/>
          <w:u w:val="single"/>
        </w:rPr>
      </w:pPr>
      <w:r>
        <w:rPr>
          <w:rFonts w:hint="eastAsia" w:ascii="宋体" w:hAnsi="宋体" w:cs="宋体"/>
          <w:bCs/>
          <w:sz w:val="24"/>
          <w:szCs w:val="24"/>
          <w:highlight w:val="none"/>
        </w:rPr>
        <w:t>本合同项目需由发包人所做或由承包人提交发包人批准的技术标准和要求：</w:t>
      </w:r>
      <w:r>
        <w:rPr>
          <w:rFonts w:hint="eastAsia" w:ascii="宋体" w:hAnsi="宋体" w:cs="宋体"/>
          <w:bCs/>
          <w:sz w:val="24"/>
          <w:szCs w:val="24"/>
          <w:highlight w:val="none"/>
          <w:u w:val="single"/>
        </w:rPr>
        <w:t xml:space="preserve"> 国家、四川省及成都市有关本项目的法律、行政法规、部门规章和地方性法规、规章、规范性文件及标准、规范、规程施工。</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一般规定</w:t>
      </w:r>
    </w:p>
    <w:p>
      <w:pPr>
        <w:snapToGrid w:val="0"/>
        <w:ind w:left="480"/>
        <w:rPr>
          <w:rFonts w:ascii="宋体" w:hAnsi="宋体" w:cs="宋体"/>
          <w:bCs/>
          <w:sz w:val="24"/>
          <w:szCs w:val="24"/>
          <w:highlight w:val="none"/>
        </w:rPr>
      </w:pPr>
      <w:r>
        <w:rPr>
          <w:rFonts w:hint="eastAsia" w:ascii="宋体" w:hAnsi="宋体" w:cs="宋体"/>
          <w:bCs/>
          <w:sz w:val="24"/>
          <w:szCs w:val="24"/>
          <w:highlight w:val="none"/>
        </w:rPr>
        <w:t>2.1  合同文件及解释顺序</w:t>
      </w:r>
    </w:p>
    <w:p>
      <w:pPr>
        <w:snapToGrid w:val="0"/>
        <w:ind w:left="480"/>
        <w:rPr>
          <w:rFonts w:ascii="宋体" w:hAnsi="宋体" w:cs="宋体"/>
          <w:bCs/>
          <w:sz w:val="24"/>
          <w:szCs w:val="24"/>
          <w:highlight w:val="none"/>
        </w:rPr>
      </w:pPr>
      <w:r>
        <w:rPr>
          <w:rFonts w:hint="eastAsia" w:ascii="宋体" w:hAnsi="宋体" w:cs="宋体"/>
          <w:bCs/>
          <w:sz w:val="24"/>
          <w:szCs w:val="24"/>
          <w:highlight w:val="none"/>
        </w:rPr>
        <w:t>2.1.1本合同文件的组成及解释顺序：</w:t>
      </w:r>
    </w:p>
    <w:p>
      <w:pPr>
        <w:tabs>
          <w:tab w:val="clear" w:pos="420"/>
        </w:tabs>
        <w:snapToGrid w:val="0"/>
        <w:ind w:left="480" w:firstLine="480"/>
        <w:rPr>
          <w:rFonts w:ascii="宋体" w:hAnsi="宋体" w:cs="宋体"/>
          <w:bCs/>
          <w:sz w:val="24"/>
          <w:szCs w:val="24"/>
          <w:highlight w:val="none"/>
        </w:rPr>
      </w:pPr>
      <w:r>
        <w:rPr>
          <w:rFonts w:hint="eastAsia" w:ascii="宋体" w:hAnsi="宋体" w:cs="宋体"/>
          <w:bCs/>
          <w:sz w:val="24"/>
          <w:szCs w:val="24"/>
          <w:highlight w:val="none"/>
        </w:rPr>
        <w:t>协议书；</w:t>
      </w:r>
    </w:p>
    <w:p>
      <w:pPr>
        <w:tabs>
          <w:tab w:val="clear" w:pos="420"/>
        </w:tabs>
        <w:snapToGrid w:val="0"/>
        <w:ind w:left="480" w:firstLine="480"/>
        <w:rPr>
          <w:rFonts w:ascii="宋体" w:hAnsi="宋体" w:cs="宋体"/>
          <w:bCs/>
          <w:sz w:val="24"/>
          <w:szCs w:val="24"/>
          <w:highlight w:val="none"/>
        </w:rPr>
      </w:pPr>
      <w:r>
        <w:rPr>
          <w:rFonts w:hint="eastAsia" w:ascii="宋体" w:hAnsi="宋体" w:cs="宋体"/>
          <w:bCs/>
          <w:sz w:val="24"/>
          <w:szCs w:val="24"/>
          <w:highlight w:val="none"/>
        </w:rPr>
        <w:t>承包人承诺书；</w:t>
      </w:r>
    </w:p>
    <w:p>
      <w:pPr>
        <w:tabs>
          <w:tab w:val="clear" w:pos="420"/>
        </w:tabs>
        <w:snapToGrid w:val="0"/>
        <w:ind w:left="480"/>
        <w:rPr>
          <w:rFonts w:ascii="宋体" w:hAnsi="宋体" w:cs="宋体"/>
          <w:bCs/>
          <w:sz w:val="24"/>
          <w:szCs w:val="24"/>
          <w:highlight w:val="none"/>
        </w:rPr>
      </w:pPr>
      <w:r>
        <w:rPr>
          <w:rFonts w:hint="eastAsia" w:ascii="宋体" w:hAnsi="宋体" w:cs="宋体"/>
          <w:bCs/>
          <w:sz w:val="24"/>
          <w:szCs w:val="24"/>
          <w:highlight w:val="none"/>
        </w:rPr>
        <w:t xml:space="preserve">    中标通知书；</w:t>
      </w:r>
    </w:p>
    <w:p>
      <w:pPr>
        <w:tabs>
          <w:tab w:val="clear" w:pos="420"/>
        </w:tabs>
        <w:snapToGrid w:val="0"/>
        <w:ind w:left="480" w:firstLine="480"/>
        <w:rPr>
          <w:rFonts w:ascii="宋体" w:hAnsi="宋体" w:cs="宋体"/>
          <w:bCs/>
          <w:sz w:val="24"/>
          <w:szCs w:val="24"/>
          <w:highlight w:val="none"/>
        </w:rPr>
      </w:pPr>
      <w:r>
        <w:rPr>
          <w:rFonts w:hint="eastAsia" w:ascii="宋体" w:hAnsi="宋体" w:cs="宋体"/>
          <w:bCs/>
          <w:sz w:val="24"/>
          <w:szCs w:val="24"/>
          <w:highlight w:val="none"/>
        </w:rPr>
        <w:t>招标文件、用户需求；</w:t>
      </w:r>
    </w:p>
    <w:p>
      <w:pPr>
        <w:tabs>
          <w:tab w:val="clear" w:pos="420"/>
        </w:tabs>
        <w:snapToGrid w:val="0"/>
        <w:ind w:left="480" w:firstLine="480"/>
        <w:rPr>
          <w:rFonts w:ascii="宋体" w:hAnsi="宋体" w:cs="宋体"/>
          <w:bCs/>
          <w:sz w:val="24"/>
          <w:szCs w:val="24"/>
          <w:highlight w:val="none"/>
        </w:rPr>
      </w:pPr>
      <w:r>
        <w:rPr>
          <w:rFonts w:hint="eastAsia" w:ascii="宋体" w:hAnsi="宋体" w:cs="宋体"/>
          <w:bCs/>
          <w:sz w:val="24"/>
          <w:szCs w:val="24"/>
          <w:highlight w:val="none"/>
        </w:rPr>
        <w:t>投标文件；</w:t>
      </w:r>
    </w:p>
    <w:p>
      <w:pPr>
        <w:tabs>
          <w:tab w:val="clear" w:pos="420"/>
        </w:tabs>
        <w:snapToGrid w:val="0"/>
        <w:ind w:left="480"/>
        <w:rPr>
          <w:rFonts w:ascii="宋体" w:hAnsi="宋体" w:cs="宋体"/>
          <w:bCs/>
          <w:sz w:val="24"/>
          <w:szCs w:val="24"/>
          <w:highlight w:val="none"/>
        </w:rPr>
      </w:pPr>
      <w:r>
        <w:rPr>
          <w:rFonts w:hint="eastAsia" w:ascii="宋体" w:hAnsi="宋体" w:cs="宋体"/>
          <w:bCs/>
          <w:sz w:val="24"/>
          <w:szCs w:val="24"/>
          <w:highlight w:val="none"/>
        </w:rPr>
        <w:t xml:space="preserve">    咨询实施合同条款。</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2.2  标准、规范</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2.2.1 适用标准及规范</w:t>
      </w:r>
    </w:p>
    <w:p>
      <w:pPr>
        <w:snapToGrid w:val="0"/>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本合同适用的标准及规范的名称：</w:t>
      </w:r>
      <w:r>
        <w:rPr>
          <w:rFonts w:hint="eastAsia" w:ascii="宋体" w:hAnsi="宋体" w:cs="宋体"/>
          <w:bCs/>
          <w:sz w:val="24"/>
          <w:szCs w:val="24"/>
          <w:highlight w:val="none"/>
          <w:u w:val="single"/>
        </w:rPr>
        <w:t>国家、四川省及成都市有关本项目的法律、行政法规、部门规章和地方性法规、规章、规范性文件及标准、规范、规程。</w:t>
      </w:r>
    </w:p>
    <w:p>
      <w:pPr>
        <w:snapToGrid w:val="0"/>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发包人提供标准及规范的时间：</w:t>
      </w:r>
      <w:r>
        <w:rPr>
          <w:rFonts w:hint="eastAsia" w:ascii="宋体" w:hAnsi="宋体" w:cs="宋体"/>
          <w:bCs/>
          <w:sz w:val="24"/>
          <w:szCs w:val="24"/>
          <w:highlight w:val="none"/>
          <w:u w:val="single"/>
        </w:rPr>
        <w:t>由承包人自行购买准备</w:t>
      </w:r>
      <w:r>
        <w:rPr>
          <w:rFonts w:hint="eastAsia" w:ascii="宋体" w:hAnsi="宋体" w:cs="宋体"/>
          <w:bCs/>
          <w:sz w:val="24"/>
          <w:szCs w:val="24"/>
          <w:highlight w:val="none"/>
        </w:rPr>
        <w:t>。</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2.3 联络</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2.3.1 书面通知</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与本合同有关的给予或颁发批准书、证明、同意函、指令、商定、确认、通知和请求，或表示同意、否定，或做出决定、任命，或提出要求和意见等，均应采用书面形式，由当事人一方面交对方并应取得对方收据，通过邮寄的应采用挂号传送。</w:t>
      </w:r>
    </w:p>
    <w:p>
      <w:pPr>
        <w:numPr>
          <w:ilvl w:val="-1"/>
          <w:numId w:val="0"/>
        </w:numPr>
        <w:snapToGrid w:val="0"/>
        <w:ind w:left="0"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rPr>
        <w:t>上述内容发包人、承包人商定可采用</w:t>
      </w:r>
      <w:r>
        <w:rPr>
          <w:rFonts w:hint="eastAsia" w:ascii="宋体" w:hAnsi="宋体" w:cs="宋体"/>
          <w:bCs/>
          <w:sz w:val="24"/>
          <w:szCs w:val="24"/>
          <w:highlight w:val="none"/>
          <w:u w:val="single"/>
        </w:rPr>
        <w:t>电子邮件</w:t>
      </w:r>
      <w:r>
        <w:rPr>
          <w:rFonts w:hint="eastAsia" w:ascii="宋体" w:hAnsi="宋体" w:cs="宋体"/>
          <w:bCs/>
          <w:sz w:val="24"/>
          <w:szCs w:val="24"/>
          <w:highlight w:val="none"/>
        </w:rPr>
        <w:t>电子传输方式发送。</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合同当事人</w:t>
      </w:r>
    </w:p>
    <w:p>
      <w:pPr>
        <w:snapToGrid w:val="0"/>
        <w:ind w:firstLine="420"/>
        <w:rPr>
          <w:rFonts w:ascii="宋体" w:hAnsi="宋体" w:cs="宋体"/>
          <w:bCs/>
          <w:sz w:val="24"/>
          <w:szCs w:val="24"/>
          <w:highlight w:val="none"/>
        </w:rPr>
      </w:pPr>
      <w:r>
        <w:rPr>
          <w:rFonts w:hint="eastAsia" w:ascii="宋体" w:hAnsi="宋体" w:cs="宋体"/>
          <w:bCs/>
          <w:sz w:val="24"/>
          <w:szCs w:val="24"/>
          <w:highlight w:val="none"/>
        </w:rPr>
        <w:t>3.1 发包人工作</w:t>
      </w:r>
    </w:p>
    <w:p>
      <w:pPr>
        <w:snapToGrid w:val="0"/>
        <w:ind w:firstLine="480" w:firstLineChars="200"/>
        <w:rPr>
          <w:rFonts w:ascii="宋体" w:hAnsi="宋体" w:cs="宋体"/>
          <w:bCs/>
          <w:sz w:val="24"/>
          <w:szCs w:val="24"/>
          <w:highlight w:val="none"/>
          <w:u w:val="single"/>
        </w:rPr>
      </w:pPr>
      <w:r>
        <w:rPr>
          <w:rFonts w:hint="eastAsia" w:ascii="宋体" w:hAnsi="宋体" w:cs="宋体"/>
          <w:bCs/>
          <w:strike w:val="0"/>
          <w:sz w:val="24"/>
          <w:szCs w:val="24"/>
          <w:highlight w:val="none"/>
          <w:u w:val="single"/>
          <w:lang w:val="en-US" w:eastAsia="zh-CN"/>
        </w:rPr>
        <w:t>配合承包人实施运维工作，为运维工作提供实施场地</w:t>
      </w:r>
      <w:r>
        <w:rPr>
          <w:rFonts w:hint="eastAsia" w:ascii="宋体" w:hAnsi="宋体" w:cs="宋体"/>
          <w:bCs/>
          <w:sz w:val="24"/>
          <w:szCs w:val="24"/>
          <w:highlight w:val="none"/>
          <w:u w:val="single"/>
        </w:rPr>
        <w:t>。</w:t>
      </w:r>
    </w:p>
    <w:p>
      <w:pPr>
        <w:snapToGrid w:val="0"/>
        <w:ind w:firstLine="480" w:firstLineChars="200"/>
        <w:rPr>
          <w:rFonts w:ascii="宋体" w:hAnsi="宋体" w:cs="宋体"/>
          <w:bCs/>
          <w:sz w:val="24"/>
          <w:szCs w:val="24"/>
          <w:highlight w:val="none"/>
        </w:rPr>
      </w:pPr>
      <w:r>
        <w:rPr>
          <w:rFonts w:hint="eastAsia" w:ascii="宋体" w:hAnsi="宋体" w:cs="宋体"/>
          <w:bCs/>
          <w:sz w:val="24"/>
          <w:szCs w:val="24"/>
          <w:highlight w:val="none"/>
        </w:rPr>
        <w:t>3.2 承包人工作</w:t>
      </w:r>
    </w:p>
    <w:p>
      <w:pPr>
        <w:snapToGrid w:val="0"/>
        <w:ind w:firstLine="420"/>
        <w:rPr>
          <w:rFonts w:ascii="宋体" w:hAnsi="宋体" w:cs="宋体"/>
          <w:bCs/>
          <w:sz w:val="24"/>
          <w:szCs w:val="24"/>
          <w:highlight w:val="none"/>
        </w:rPr>
      </w:pPr>
      <w:r>
        <w:rPr>
          <w:rFonts w:hint="eastAsia" w:ascii="宋体" w:hAnsi="宋体" w:cs="宋体"/>
          <w:bCs/>
          <w:sz w:val="24"/>
          <w:szCs w:val="24"/>
          <w:highlight w:val="none"/>
        </w:rPr>
        <w:t>（1）按照合同约定范围及发包人的指示，提供IT基础设施的年度技术支持及运维服务。</w:t>
      </w:r>
    </w:p>
    <w:p>
      <w:pPr>
        <w:snapToGrid w:val="0"/>
        <w:ind w:firstLine="420"/>
        <w:rPr>
          <w:rFonts w:ascii="宋体" w:hAnsi="宋体" w:cs="宋体"/>
          <w:bCs/>
          <w:sz w:val="24"/>
          <w:szCs w:val="24"/>
          <w:highlight w:val="none"/>
        </w:rPr>
      </w:pPr>
      <w:r>
        <w:rPr>
          <w:rFonts w:hint="eastAsia" w:ascii="宋体" w:hAnsi="宋体" w:cs="宋体"/>
          <w:bCs/>
          <w:sz w:val="24"/>
          <w:szCs w:val="24"/>
          <w:highlight w:val="none"/>
        </w:rPr>
        <w:t>（2）向发包人提供合同条款规定</w:t>
      </w:r>
      <w:r>
        <w:rPr>
          <w:rFonts w:hint="eastAsia" w:ascii="宋体" w:hAnsi="宋体" w:cs="宋体"/>
          <w:bCs/>
          <w:sz w:val="24"/>
          <w:szCs w:val="24"/>
          <w:highlight w:val="none"/>
          <w:lang w:val="en-US" w:eastAsia="zh-CN"/>
        </w:rPr>
        <w:t>项目实施情况报告</w:t>
      </w:r>
      <w:r>
        <w:rPr>
          <w:rFonts w:hint="eastAsia" w:ascii="宋体" w:hAnsi="宋体" w:cs="宋体"/>
          <w:bCs/>
          <w:sz w:val="24"/>
          <w:szCs w:val="24"/>
          <w:highlight w:val="none"/>
        </w:rPr>
        <w:t>；</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lang w:val="en-US" w:eastAsia="zh-CN"/>
        </w:rPr>
        <w:t>服务</w:t>
      </w:r>
      <w:r>
        <w:rPr>
          <w:rFonts w:hint="eastAsia" w:ascii="宋体" w:hAnsi="宋体" w:cs="宋体"/>
          <w:b/>
          <w:bCs/>
          <w:sz w:val="24"/>
          <w:szCs w:val="24"/>
          <w:highlight w:val="none"/>
        </w:rPr>
        <w:t>期</w:t>
      </w:r>
      <w:r>
        <w:rPr>
          <w:rFonts w:hint="eastAsia" w:ascii="宋体" w:hAnsi="宋体" w:cs="宋体"/>
          <w:b/>
          <w:bCs/>
          <w:sz w:val="24"/>
          <w:szCs w:val="24"/>
          <w:highlight w:val="none"/>
          <w:lang w:val="en-US" w:eastAsia="zh-CN"/>
        </w:rPr>
        <w:t>限</w:t>
      </w:r>
    </w:p>
    <w:p>
      <w:pPr>
        <w:snapToGrid w:val="0"/>
        <w:ind w:firstLine="480"/>
        <w:rPr>
          <w:rFonts w:ascii="宋体" w:hAnsi="宋体" w:cs="宋体"/>
          <w:bCs/>
          <w:sz w:val="24"/>
          <w:szCs w:val="24"/>
          <w:highlight w:val="none"/>
        </w:rPr>
      </w:pPr>
      <w:r>
        <w:rPr>
          <w:rFonts w:hint="eastAsia" w:ascii="宋体" w:hAnsi="宋体" w:cs="宋体"/>
          <w:bCs/>
          <w:sz w:val="24"/>
          <w:szCs w:val="24"/>
          <w:highlight w:val="none"/>
        </w:rPr>
        <w:t>12个月。</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价格调整</w:t>
      </w:r>
    </w:p>
    <w:p>
      <w:pPr>
        <w:widowControl/>
        <w:snapToGrid w:val="0"/>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不可调整（除因政策变化、人工费调整）。    </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工程款支付</w:t>
      </w:r>
    </w:p>
    <w:p>
      <w:pPr>
        <w:snapToGrid w:val="0"/>
        <w:ind w:firstLine="480"/>
        <w:rPr>
          <w:rFonts w:ascii="宋体" w:hAnsi="宋体" w:cs="宋体"/>
          <w:bCs/>
          <w:sz w:val="24"/>
          <w:szCs w:val="24"/>
          <w:highlight w:val="none"/>
          <w:u w:val="single"/>
        </w:rPr>
      </w:pPr>
      <w:r>
        <w:rPr>
          <w:rFonts w:hint="eastAsia" w:ascii="宋体" w:hAnsi="宋体" w:cs="宋体"/>
          <w:bCs/>
          <w:sz w:val="24"/>
          <w:szCs w:val="24"/>
          <w:highlight w:val="none"/>
          <w:u w:val="single"/>
        </w:rPr>
        <w:t>合同签订后运维服务部分按季度付款，华为机房模块和安全设备续保完成后当季支付费用。</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违约责任与合同的解除和终止</w:t>
      </w:r>
    </w:p>
    <w:p>
      <w:pPr>
        <w:snapToGrid w:val="0"/>
        <w:ind w:firstLine="480"/>
        <w:rPr>
          <w:rFonts w:ascii="宋体" w:hAnsi="宋体" w:cs="宋体"/>
          <w:bCs/>
          <w:sz w:val="24"/>
          <w:szCs w:val="24"/>
          <w:highlight w:val="none"/>
        </w:rPr>
      </w:pPr>
      <w:r>
        <w:rPr>
          <w:rFonts w:hint="eastAsia" w:ascii="宋体" w:hAnsi="宋体" w:cs="宋体"/>
          <w:bCs/>
          <w:sz w:val="24"/>
          <w:szCs w:val="24"/>
          <w:highlight w:val="none"/>
        </w:rPr>
        <w:t>8.1 发包人违约</w:t>
      </w:r>
    </w:p>
    <w:p>
      <w:pPr>
        <w:snapToGrid w:val="0"/>
        <w:ind w:firstLine="480"/>
        <w:rPr>
          <w:rFonts w:ascii="宋体" w:hAnsi="宋体" w:cs="宋体"/>
          <w:bCs/>
          <w:sz w:val="24"/>
          <w:szCs w:val="24"/>
          <w:highlight w:val="none"/>
          <w:u w:val="single"/>
        </w:rPr>
      </w:pPr>
      <w:r>
        <w:rPr>
          <w:rFonts w:hint="eastAsia" w:ascii="宋体" w:hAnsi="宋体" w:cs="宋体"/>
          <w:bCs/>
          <w:sz w:val="24"/>
          <w:szCs w:val="24"/>
          <w:highlight w:val="none"/>
        </w:rPr>
        <w:t>发包人违约，赔偿承包人损失的计算方法为：</w:t>
      </w:r>
      <w:r>
        <w:rPr>
          <w:rFonts w:hint="eastAsia" w:ascii="宋体" w:hAnsi="宋体" w:cs="宋体"/>
          <w:bCs/>
          <w:sz w:val="24"/>
          <w:szCs w:val="24"/>
          <w:highlight w:val="none"/>
          <w:u w:val="single"/>
        </w:rPr>
        <w:t>参照国家相应法律法规，及相关文件规定执行</w:t>
      </w:r>
    </w:p>
    <w:p>
      <w:pPr>
        <w:snapToGrid w:val="0"/>
        <w:ind w:firstLine="480"/>
        <w:rPr>
          <w:rFonts w:ascii="宋体" w:hAnsi="宋体" w:cs="宋体"/>
          <w:bCs/>
          <w:sz w:val="24"/>
          <w:szCs w:val="24"/>
          <w:highlight w:val="none"/>
        </w:rPr>
      </w:pPr>
      <w:r>
        <w:rPr>
          <w:rFonts w:hint="eastAsia" w:ascii="宋体" w:hAnsi="宋体" w:cs="宋体"/>
          <w:bCs/>
          <w:sz w:val="24"/>
          <w:szCs w:val="24"/>
          <w:highlight w:val="none"/>
        </w:rPr>
        <w:t>8.2 承包人违约</w:t>
      </w:r>
    </w:p>
    <w:p>
      <w:pPr>
        <w:snapToGrid w:val="0"/>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承包人违约，赔偿发包人损失的计算方法为：参照适用的国家相应法律裁定,但双方约定，对于因承包人（乙方）违约、侵权或其他原因而导致的与本服务有关的所有损失或损害（包括各项违约金和赔偿金等），乙方的责任上限等于发包人（甲方）就导致该责任的相应服务部分所应支付的服务费，但最终认定该部分损失或损害是由于乙方的恶意或欺诈行为所导致的情况除外。</w:t>
      </w:r>
    </w:p>
    <w:p>
      <w:pPr>
        <w:snapToGrid w:val="0"/>
        <w:ind w:firstLine="480"/>
        <w:rPr>
          <w:rFonts w:hint="eastAsia" w:ascii="宋体" w:hAnsi="宋体" w:cs="宋体"/>
          <w:bCs/>
          <w:sz w:val="24"/>
          <w:szCs w:val="24"/>
          <w:highlight w:val="none"/>
          <w:u w:val="single"/>
          <w:lang w:val="en-US" w:eastAsia="zh-CN"/>
        </w:rPr>
      </w:pPr>
      <w:r>
        <w:rPr>
          <w:rFonts w:hint="eastAsia" w:ascii="宋体" w:hAnsi="宋体" w:cs="宋体"/>
          <w:bCs/>
          <w:sz w:val="24"/>
          <w:szCs w:val="24"/>
          <w:highlight w:val="none"/>
          <w:lang w:val="en-US" w:eastAsia="zh-CN"/>
        </w:rPr>
        <w:t>在法律允许的范围内，对于非乙方过错所直接导致的与本服务有关的损失、损害或费用（包括利润或收入的损失、经营中断、资料丢失或损毁、业务机会的丧失或未能实现的预期节支或收益），乙方不承担法律责任。</w:t>
      </w:r>
    </w:p>
    <w:p>
      <w:pPr>
        <w:pStyle w:val="2"/>
        <w:rPr>
          <w:rFonts w:hint="eastAsia"/>
          <w:lang w:val="en-US" w:eastAsia="zh-CN"/>
        </w:rPr>
      </w:pP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合同争议的解决</w:t>
      </w:r>
    </w:p>
    <w:p>
      <w:pPr>
        <w:snapToGrid w:val="0"/>
        <w:ind w:firstLine="600" w:firstLineChars="250"/>
        <w:rPr>
          <w:rFonts w:ascii="宋体" w:hAnsi="宋体" w:cs="宋体"/>
          <w:bCs/>
          <w:sz w:val="24"/>
          <w:szCs w:val="24"/>
          <w:highlight w:val="none"/>
        </w:rPr>
      </w:pPr>
      <w:r>
        <w:rPr>
          <w:rFonts w:hint="eastAsia" w:ascii="宋体" w:hAnsi="宋体" w:cs="宋体"/>
          <w:bCs/>
          <w:sz w:val="24"/>
          <w:szCs w:val="24"/>
          <w:highlight w:val="none"/>
        </w:rPr>
        <w:t>双方约定合同争议解决的最终方式为</w:t>
      </w:r>
      <w:r>
        <w:rPr>
          <w:rFonts w:hint="eastAsia" w:ascii="宋体" w:hAnsi="宋体" w:cs="宋体"/>
          <w:bCs/>
          <w:sz w:val="24"/>
          <w:szCs w:val="24"/>
          <w:highlight w:val="none"/>
          <w:u w:val="single"/>
        </w:rPr>
        <w:t xml:space="preserve"> （2）</w:t>
      </w:r>
      <w:r>
        <w:rPr>
          <w:rFonts w:hint="eastAsia" w:ascii="宋体" w:hAnsi="宋体" w:cs="宋体"/>
          <w:bCs/>
          <w:sz w:val="24"/>
          <w:szCs w:val="24"/>
          <w:highlight w:val="none"/>
        </w:rPr>
        <w:t>。</w:t>
      </w:r>
    </w:p>
    <w:p>
      <w:pPr>
        <w:snapToGrid w:val="0"/>
        <w:ind w:firstLine="480"/>
        <w:rPr>
          <w:rFonts w:ascii="宋体" w:hAnsi="宋体" w:cs="宋体"/>
          <w:bCs/>
          <w:sz w:val="24"/>
          <w:szCs w:val="24"/>
          <w:highlight w:val="none"/>
        </w:rPr>
      </w:pPr>
      <w:r>
        <w:rPr>
          <w:rFonts w:hint="eastAsia" w:ascii="宋体" w:hAnsi="宋体" w:cs="宋体"/>
          <w:bCs/>
          <w:sz w:val="24"/>
          <w:szCs w:val="24"/>
          <w:highlight w:val="none"/>
        </w:rPr>
        <w:t>（1）向约定的仲裁委员会申请仲裁；</w:t>
      </w:r>
    </w:p>
    <w:p>
      <w:pPr>
        <w:snapToGrid w:val="0"/>
        <w:ind w:firstLine="480"/>
        <w:rPr>
          <w:rFonts w:ascii="宋体" w:hAnsi="宋体" w:cs="宋体"/>
          <w:bCs/>
          <w:sz w:val="24"/>
          <w:szCs w:val="24"/>
          <w:highlight w:val="none"/>
        </w:rPr>
      </w:pPr>
      <w:r>
        <w:rPr>
          <w:rFonts w:hint="eastAsia" w:ascii="宋体" w:hAnsi="宋体" w:cs="宋体"/>
          <w:bCs/>
          <w:sz w:val="24"/>
          <w:szCs w:val="24"/>
          <w:highlight w:val="none"/>
        </w:rPr>
        <w:t>（2）向有管辖权的人民法院提起诉讼。</w:t>
      </w:r>
    </w:p>
    <w:p>
      <w:pPr>
        <w:numPr>
          <w:ilvl w:val="0"/>
          <w:numId w:val="10"/>
        </w:numPr>
        <w:snapToGrid w:val="0"/>
        <w:rPr>
          <w:rFonts w:ascii="宋体" w:hAnsi="宋体" w:cs="宋体"/>
          <w:b/>
          <w:bCs/>
          <w:sz w:val="24"/>
          <w:szCs w:val="24"/>
          <w:highlight w:val="none"/>
        </w:rPr>
      </w:pPr>
      <w:r>
        <w:rPr>
          <w:rFonts w:hint="eastAsia" w:ascii="宋体" w:hAnsi="宋体" w:cs="宋体"/>
          <w:b/>
          <w:bCs/>
          <w:sz w:val="24"/>
          <w:szCs w:val="24"/>
          <w:highlight w:val="none"/>
        </w:rPr>
        <w:t>合同补充条款 ：</w:t>
      </w:r>
    </w:p>
    <w:p>
      <w:pPr>
        <w:snapToGrid w:val="0"/>
        <w:ind w:firstLine="480" w:firstLineChars="200"/>
        <w:rPr>
          <w:rFonts w:ascii="宋体" w:hAnsi="宋体" w:cs="宋体"/>
          <w:sz w:val="24"/>
          <w:szCs w:val="24"/>
          <w:highlight w:val="none"/>
          <w:u w:val="singl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根据服务质量要求，</w:t>
      </w:r>
      <w:r>
        <w:rPr>
          <w:rFonts w:hint="eastAsia" w:ascii="宋体" w:hAnsi="宋体" w:cs="宋体"/>
          <w:bCs/>
          <w:sz w:val="24"/>
          <w:szCs w:val="24"/>
          <w:highlight w:val="none"/>
          <w:u w:val="single"/>
          <w:lang w:val="en-US" w:eastAsia="zh-CN"/>
        </w:rPr>
        <w:t>未按照服务质量要求进场运维服务，</w:t>
      </w:r>
      <w:r>
        <w:rPr>
          <w:rFonts w:hint="eastAsia" w:ascii="宋体" w:hAnsi="宋体" w:cs="宋体"/>
          <w:bCs/>
          <w:sz w:val="24"/>
          <w:szCs w:val="24"/>
          <w:highlight w:val="none"/>
          <w:u w:val="single"/>
        </w:rPr>
        <w:t>对承包人处以1000元/次罚款，承包人承担因此给发包人造成的一切损失，违约金从承包人项目款扣除。</w:t>
      </w:r>
    </w:p>
    <w:p>
      <w:pPr>
        <w:snapToGrid w:val="0"/>
        <w:ind w:firstLine="480" w:firstLineChars="200"/>
        <w:rPr>
          <w:rFonts w:ascii="宋体" w:hAnsi="宋体" w:cs="宋体"/>
          <w:sz w:val="24"/>
          <w:szCs w:val="24"/>
          <w:highlight w:val="none"/>
          <w:u w:val="single"/>
        </w:rPr>
      </w:pPr>
    </w:p>
    <w:p>
      <w:pPr>
        <w:snapToGrid w:val="0"/>
        <w:rPr>
          <w:rFonts w:ascii="宋体" w:hAnsi="宋体" w:cs="宋体"/>
          <w:bCs/>
          <w:sz w:val="24"/>
          <w:szCs w:val="24"/>
          <w:highlight w:val="none"/>
        </w:rPr>
      </w:pPr>
    </w:p>
    <w:p>
      <w:pPr>
        <w:snapToGrid w:val="0"/>
        <w:rPr>
          <w:rFonts w:ascii="宋体" w:hAnsi="宋体" w:cs="宋体"/>
          <w:bCs/>
          <w:sz w:val="24"/>
          <w:szCs w:val="24"/>
          <w:highlight w:val="none"/>
        </w:rPr>
      </w:pPr>
    </w:p>
    <w:p>
      <w:pPr>
        <w:snapToGrid w:val="0"/>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 xml:space="preserve">                 </w:t>
      </w:r>
    </w:p>
    <w:p>
      <w:pPr>
        <w:pStyle w:val="7"/>
        <w:tabs>
          <w:tab w:val="clear" w:pos="420"/>
        </w:tabs>
        <w:snapToGrid w:val="0"/>
        <w:jc w:val="both"/>
        <w:rPr>
          <w:rFonts w:ascii="宋体" w:hAnsi="宋体" w:cs="宋体"/>
          <w:bCs/>
          <w:sz w:val="28"/>
          <w:szCs w:val="28"/>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rPr>
          <w:rFonts w:ascii="宋体" w:hAnsi="宋体" w:cs="宋体"/>
          <w:bCs/>
          <w:highlight w:val="none"/>
        </w:rPr>
      </w:pPr>
    </w:p>
    <w:p>
      <w:pPr>
        <w:pStyle w:val="5"/>
        <w:tabs>
          <w:tab w:val="clear" w:pos="420"/>
        </w:tabs>
        <w:jc w:val="center"/>
        <w:rPr>
          <w:rFonts w:ascii="宋体" w:hAnsi="宋体" w:eastAsia="宋体" w:cs="宋体"/>
          <w:b/>
          <w:sz w:val="28"/>
          <w:szCs w:val="28"/>
          <w:highlight w:val="none"/>
        </w:rPr>
      </w:pPr>
      <w:r>
        <w:rPr>
          <w:rFonts w:hint="eastAsia" w:ascii="宋体" w:hAnsi="宋体" w:eastAsia="宋体" w:cs="宋体"/>
          <w:b/>
          <w:sz w:val="28"/>
          <w:szCs w:val="28"/>
          <w:highlight w:val="none"/>
        </w:rPr>
        <w:t xml:space="preserve">    第五章 投标文件格式</w:t>
      </w:r>
    </w:p>
    <w:p>
      <w:pPr>
        <w:rPr>
          <w:rFonts w:ascii="宋体" w:hAnsi="宋体" w:cs="宋体"/>
          <w:bCs/>
          <w:highlight w:val="none"/>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hint="eastAsia" w:ascii="宋体" w:hAnsi="宋体" w:eastAsia="宋体" w:cs="宋体"/>
          <w:bCs/>
          <w:szCs w:val="21"/>
          <w:highlight w:val="none"/>
          <w:lang w:val="en-US" w:eastAsia="zh-CN"/>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ascii="宋体" w:hAnsi="宋体" w:cs="宋体"/>
          <w:bCs/>
          <w:szCs w:val="21"/>
          <w:highlight w:val="none"/>
        </w:rPr>
      </w:pPr>
    </w:p>
    <w:p>
      <w:pPr>
        <w:spacing w:line="360" w:lineRule="auto"/>
        <w:ind w:firstLine="420" w:firstLineChars="200"/>
        <w:rPr>
          <w:rFonts w:ascii="宋体" w:hAnsi="宋体" w:cs="宋体"/>
          <w:bCs/>
          <w:szCs w:val="21"/>
          <w:highlight w:val="none"/>
        </w:rPr>
      </w:pPr>
    </w:p>
    <w:p>
      <w:pPr>
        <w:spacing w:line="360" w:lineRule="auto"/>
        <w:ind w:firstLine="1744" w:firstLineChars="545"/>
        <w:rPr>
          <w:rFonts w:ascii="宋体" w:hAnsi="宋体" w:cs="宋体"/>
          <w:bCs/>
          <w:sz w:val="32"/>
          <w:szCs w:val="32"/>
          <w:highlight w:val="none"/>
          <w:u w:val="single"/>
        </w:rPr>
      </w:pPr>
    </w:p>
    <w:p>
      <w:pPr>
        <w:spacing w:line="360" w:lineRule="auto"/>
        <w:ind w:firstLine="1744" w:firstLineChars="545"/>
        <w:rPr>
          <w:rFonts w:ascii="宋体" w:hAnsi="宋体" w:cs="宋体"/>
          <w:bCs/>
          <w:sz w:val="32"/>
          <w:szCs w:val="32"/>
          <w:highlight w:val="none"/>
          <w:u w:val="single"/>
        </w:rPr>
      </w:pPr>
      <w:r>
        <w:rPr>
          <w:rFonts w:hint="eastAsia" w:ascii="宋体" w:hAnsi="宋体" w:cs="宋体"/>
          <w:bCs/>
          <w:sz w:val="32"/>
          <w:szCs w:val="32"/>
          <w:highlight w:val="none"/>
          <w:u w:val="single"/>
        </w:rPr>
        <w:br w:type="page"/>
      </w:r>
    </w:p>
    <w:p>
      <w:pPr>
        <w:ind w:left="359" w:leftChars="171" w:firstLine="560"/>
        <w:jc w:val="right"/>
        <w:rPr>
          <w:rFonts w:ascii="宋体"/>
          <w:b/>
          <w:sz w:val="28"/>
          <w:szCs w:val="28"/>
          <w:highlight w:val="none"/>
          <w:u w:val="single"/>
        </w:rPr>
      </w:pPr>
      <w:r>
        <w:rPr>
          <w:rFonts w:hint="eastAsia" w:ascii="宋体" w:hAnsi="宋体"/>
          <w:kern w:val="0"/>
          <w:sz w:val="28"/>
          <w:szCs w:val="28"/>
          <w:highlight w:val="none"/>
        </w:rPr>
        <w:t>正本（副本）</w:t>
      </w:r>
    </w:p>
    <w:p>
      <w:pPr>
        <w:tabs>
          <w:tab w:val="left" w:pos="1875"/>
          <w:tab w:val="clear" w:pos="420"/>
        </w:tabs>
        <w:spacing w:line="360" w:lineRule="auto"/>
        <w:ind w:left="359" w:leftChars="171" w:firstLine="643"/>
        <w:rPr>
          <w:rFonts w:ascii="宋体" w:hAnsi="宋体"/>
          <w:kern w:val="0"/>
          <w:sz w:val="28"/>
          <w:szCs w:val="28"/>
          <w:highlight w:val="none"/>
        </w:rPr>
      </w:pPr>
    </w:p>
    <w:p>
      <w:pPr>
        <w:spacing w:line="360" w:lineRule="auto"/>
        <w:ind w:left="359" w:leftChars="171" w:firstLine="643"/>
        <w:rPr>
          <w:rFonts w:ascii="宋体" w:hAnsi="宋体"/>
          <w:b/>
          <w:sz w:val="32"/>
          <w:szCs w:val="32"/>
          <w:highlight w:val="none"/>
          <w:u w:val="single"/>
        </w:rPr>
      </w:pPr>
    </w:p>
    <w:p>
      <w:pPr>
        <w:spacing w:line="360" w:lineRule="auto"/>
        <w:ind w:left="359" w:leftChars="171" w:firstLine="643"/>
        <w:rPr>
          <w:rFonts w:ascii="宋体" w:hAnsi="宋体"/>
          <w:b/>
          <w:sz w:val="32"/>
          <w:szCs w:val="32"/>
          <w:highlight w:val="none"/>
          <w:u w:val="single"/>
        </w:rPr>
      </w:pPr>
    </w:p>
    <w:p>
      <w:pPr>
        <w:spacing w:line="360" w:lineRule="auto"/>
        <w:ind w:left="359" w:leftChars="171" w:firstLine="643"/>
        <w:rPr>
          <w:rFonts w:ascii="宋体" w:hAnsi="宋体"/>
          <w:b/>
          <w:sz w:val="32"/>
          <w:szCs w:val="32"/>
          <w:highlight w:val="none"/>
          <w:u w:val="single"/>
        </w:rPr>
      </w:pPr>
    </w:p>
    <w:p>
      <w:pPr>
        <w:tabs>
          <w:tab w:val="left" w:pos="2580"/>
          <w:tab w:val="left" w:pos="5940"/>
          <w:tab w:val="clear" w:pos="420"/>
        </w:tabs>
        <w:autoSpaceDE w:val="0"/>
        <w:autoSpaceDN w:val="0"/>
        <w:adjustRightInd w:val="0"/>
        <w:spacing w:line="360" w:lineRule="auto"/>
        <w:ind w:left="359" w:leftChars="171" w:right="-20"/>
        <w:jc w:val="center"/>
        <w:rPr>
          <w:rFonts w:ascii="宋体" w:hAnsi="宋体"/>
          <w:b/>
          <w:sz w:val="36"/>
          <w:szCs w:val="36"/>
          <w:highlight w:val="none"/>
          <w:u w:val="single"/>
        </w:rPr>
      </w:pPr>
      <w:r>
        <w:rPr>
          <w:rFonts w:hint="eastAsia" w:ascii="宋体" w:hAnsi="宋体"/>
          <w:b/>
          <w:sz w:val="36"/>
          <w:szCs w:val="36"/>
          <w:highlight w:val="none"/>
          <w:u w:val="single"/>
        </w:rPr>
        <w:t>成都生物制品研究所有限责任公司</w:t>
      </w:r>
    </w:p>
    <w:p>
      <w:pPr>
        <w:tabs>
          <w:tab w:val="left" w:pos="2580"/>
          <w:tab w:val="left" w:pos="5940"/>
          <w:tab w:val="clear" w:pos="420"/>
        </w:tabs>
        <w:autoSpaceDE w:val="0"/>
        <w:autoSpaceDN w:val="0"/>
        <w:adjustRightInd w:val="0"/>
        <w:spacing w:line="360" w:lineRule="auto"/>
        <w:ind w:left="359" w:leftChars="171" w:right="-20"/>
        <w:jc w:val="center"/>
        <w:rPr>
          <w:rFonts w:ascii="宋体" w:hAnsi="宋体" w:cs="MingLiU"/>
          <w:b/>
          <w:w w:val="99"/>
          <w:kern w:val="0"/>
          <w:sz w:val="36"/>
          <w:szCs w:val="36"/>
          <w:highlight w:val="none"/>
        </w:rPr>
      </w:pPr>
      <w:r>
        <w:rPr>
          <w:rFonts w:hint="eastAsia" w:ascii="宋体" w:hAnsi="宋体"/>
          <w:b/>
          <w:sz w:val="36"/>
          <w:szCs w:val="36"/>
          <w:highlight w:val="none"/>
          <w:u w:val="single"/>
          <w:lang w:val="en-US" w:eastAsia="zh-CN"/>
        </w:rPr>
        <w:t>IT基础架构运维服务</w:t>
      </w:r>
      <w:r>
        <w:rPr>
          <w:rFonts w:hint="eastAsia" w:ascii="宋体" w:hAnsi="宋体"/>
          <w:b/>
          <w:sz w:val="36"/>
          <w:szCs w:val="36"/>
          <w:highlight w:val="none"/>
          <w:u w:val="single"/>
        </w:rPr>
        <w:t>项目</w:t>
      </w:r>
    </w:p>
    <w:p>
      <w:pPr>
        <w:autoSpaceDE w:val="0"/>
        <w:autoSpaceDN w:val="0"/>
        <w:adjustRightInd w:val="0"/>
        <w:spacing w:line="360" w:lineRule="auto"/>
        <w:ind w:left="359" w:leftChars="171" w:firstLine="883"/>
        <w:jc w:val="left"/>
        <w:rPr>
          <w:rFonts w:ascii="宋体" w:hAnsi="宋体" w:cs="MingLiU"/>
          <w:b/>
          <w:kern w:val="0"/>
          <w:sz w:val="36"/>
          <w:szCs w:val="36"/>
          <w:highlight w:val="none"/>
        </w:rPr>
      </w:pPr>
    </w:p>
    <w:p>
      <w:pPr>
        <w:autoSpaceDE w:val="0"/>
        <w:autoSpaceDN w:val="0"/>
        <w:adjustRightInd w:val="0"/>
        <w:spacing w:line="360" w:lineRule="auto"/>
        <w:ind w:left="359" w:leftChars="171" w:firstLine="883"/>
        <w:jc w:val="left"/>
        <w:rPr>
          <w:rFonts w:ascii="宋体" w:hAnsi="宋体" w:cs="MingLiU"/>
          <w:b/>
          <w:kern w:val="0"/>
          <w:sz w:val="44"/>
          <w:szCs w:val="44"/>
          <w:highlight w:val="none"/>
        </w:rPr>
      </w:pPr>
    </w:p>
    <w:p>
      <w:pPr>
        <w:tabs>
          <w:tab w:val="left" w:pos="3600"/>
          <w:tab w:val="left" w:pos="5360"/>
          <w:tab w:val="clear" w:pos="420"/>
        </w:tabs>
        <w:autoSpaceDE w:val="0"/>
        <w:autoSpaceDN w:val="0"/>
        <w:adjustRightInd w:val="0"/>
        <w:spacing w:line="360" w:lineRule="auto"/>
        <w:ind w:left="359" w:leftChars="171" w:right="-20"/>
        <w:jc w:val="center"/>
        <w:rPr>
          <w:rFonts w:ascii="宋体" w:hAnsi="宋体" w:cs="MingLiU"/>
          <w:b/>
          <w:kern w:val="0"/>
          <w:sz w:val="72"/>
          <w:szCs w:val="72"/>
          <w:highlight w:val="none"/>
        </w:rPr>
      </w:pPr>
      <w:r>
        <w:rPr>
          <w:rFonts w:hint="eastAsia" w:ascii="宋体" w:hAnsi="宋体" w:cs="MingLiU"/>
          <w:b/>
          <w:kern w:val="0"/>
          <w:sz w:val="72"/>
          <w:szCs w:val="72"/>
          <w:highlight w:val="none"/>
        </w:rPr>
        <w:t>投</w:t>
      </w:r>
      <w:r>
        <w:rPr>
          <w:rFonts w:hint="eastAsia" w:ascii="宋体" w:hAnsi="宋体"/>
          <w:b/>
          <w:kern w:val="0"/>
          <w:sz w:val="72"/>
          <w:szCs w:val="72"/>
          <w:highlight w:val="none"/>
        </w:rPr>
        <w:t xml:space="preserve"> </w:t>
      </w:r>
      <w:r>
        <w:rPr>
          <w:rFonts w:hint="eastAsia" w:ascii="宋体" w:hAnsi="宋体" w:cs="MingLiU"/>
          <w:b/>
          <w:kern w:val="0"/>
          <w:sz w:val="72"/>
          <w:szCs w:val="72"/>
          <w:highlight w:val="none"/>
        </w:rPr>
        <w:t>标</w:t>
      </w:r>
      <w:r>
        <w:rPr>
          <w:rFonts w:hint="eastAsia" w:ascii="宋体" w:hAnsi="宋体"/>
          <w:b/>
          <w:kern w:val="0"/>
          <w:sz w:val="72"/>
          <w:szCs w:val="72"/>
          <w:highlight w:val="none"/>
        </w:rPr>
        <w:t xml:space="preserve"> </w:t>
      </w:r>
      <w:r>
        <w:rPr>
          <w:rFonts w:hint="eastAsia" w:ascii="宋体" w:hAnsi="宋体" w:cs="MingLiU"/>
          <w:b/>
          <w:kern w:val="0"/>
          <w:sz w:val="72"/>
          <w:szCs w:val="72"/>
          <w:highlight w:val="none"/>
        </w:rPr>
        <w:t>文 件</w:t>
      </w:r>
    </w:p>
    <w:p>
      <w:pPr>
        <w:tabs>
          <w:tab w:val="left" w:pos="3600"/>
          <w:tab w:val="left" w:pos="4480"/>
          <w:tab w:val="left" w:pos="5360"/>
          <w:tab w:val="clear" w:pos="420"/>
        </w:tabs>
        <w:autoSpaceDE w:val="0"/>
        <w:autoSpaceDN w:val="0"/>
        <w:adjustRightInd w:val="0"/>
        <w:spacing w:line="360" w:lineRule="auto"/>
        <w:ind w:right="-20" w:firstLine="2831" w:firstLineChars="641"/>
        <w:jc w:val="left"/>
        <w:rPr>
          <w:rFonts w:ascii="宋体" w:hAnsi="宋体" w:cs="MingLiU"/>
          <w:b/>
          <w:kern w:val="0"/>
          <w:sz w:val="44"/>
          <w:szCs w:val="44"/>
          <w:highlight w:val="none"/>
        </w:rPr>
      </w:pPr>
      <w:r>
        <w:rPr>
          <w:rFonts w:hint="eastAsia" w:ascii="宋体" w:hAnsi="宋体" w:cs="MingLiU"/>
          <w:b/>
          <w:kern w:val="0"/>
          <w:sz w:val="44"/>
          <w:szCs w:val="44"/>
          <w:highlight w:val="none"/>
        </w:rPr>
        <w:t>（第</w:t>
      </w:r>
      <w:r>
        <w:rPr>
          <w:rFonts w:ascii="宋体" w:hAnsi="宋体" w:cs="MingLiU"/>
          <w:b/>
          <w:kern w:val="0"/>
          <w:sz w:val="44"/>
          <w:szCs w:val="44"/>
          <w:highlight w:val="none"/>
          <w:u w:val="single"/>
        </w:rPr>
        <w:t xml:space="preserve">  </w:t>
      </w:r>
      <w:r>
        <w:rPr>
          <w:rFonts w:hint="eastAsia" w:ascii="宋体" w:hAnsi="宋体" w:cs="MingLiU"/>
          <w:b/>
          <w:kern w:val="0"/>
          <w:sz w:val="44"/>
          <w:szCs w:val="44"/>
          <w:highlight w:val="none"/>
        </w:rPr>
        <w:t>册，共</w:t>
      </w:r>
      <w:r>
        <w:rPr>
          <w:rFonts w:ascii="宋体" w:hAnsi="宋体" w:cs="MingLiU"/>
          <w:b/>
          <w:kern w:val="0"/>
          <w:sz w:val="44"/>
          <w:szCs w:val="44"/>
          <w:highlight w:val="none"/>
          <w:u w:val="single"/>
        </w:rPr>
        <w:t xml:space="preserve">   </w:t>
      </w:r>
      <w:r>
        <w:rPr>
          <w:rFonts w:hint="eastAsia" w:ascii="宋体" w:hAnsi="宋体" w:cs="MingLiU"/>
          <w:b/>
          <w:kern w:val="0"/>
          <w:sz w:val="44"/>
          <w:szCs w:val="44"/>
          <w:highlight w:val="none"/>
        </w:rPr>
        <w:t>册）</w:t>
      </w:r>
    </w:p>
    <w:p>
      <w:pPr>
        <w:autoSpaceDE w:val="0"/>
        <w:autoSpaceDN w:val="0"/>
        <w:adjustRightInd w:val="0"/>
        <w:spacing w:line="360" w:lineRule="auto"/>
        <w:ind w:left="359" w:leftChars="171" w:firstLine="643"/>
        <w:jc w:val="left"/>
        <w:rPr>
          <w:rFonts w:ascii="宋体" w:hAnsi="宋体" w:cs="MingLiU"/>
          <w:b/>
          <w:kern w:val="0"/>
          <w:sz w:val="32"/>
          <w:szCs w:val="32"/>
          <w:highlight w:val="none"/>
        </w:rPr>
      </w:pPr>
    </w:p>
    <w:p>
      <w:pPr>
        <w:autoSpaceDE w:val="0"/>
        <w:autoSpaceDN w:val="0"/>
        <w:adjustRightInd w:val="0"/>
        <w:spacing w:line="360" w:lineRule="auto"/>
        <w:ind w:left="359" w:leftChars="171" w:firstLine="643"/>
        <w:jc w:val="left"/>
        <w:rPr>
          <w:rFonts w:ascii="宋体" w:hAnsi="宋体" w:cs="MingLiU"/>
          <w:b/>
          <w:kern w:val="0"/>
          <w:sz w:val="32"/>
          <w:szCs w:val="32"/>
          <w:highlight w:val="none"/>
        </w:rPr>
      </w:pPr>
    </w:p>
    <w:p>
      <w:pPr>
        <w:autoSpaceDE w:val="0"/>
        <w:autoSpaceDN w:val="0"/>
        <w:adjustRightInd w:val="0"/>
        <w:spacing w:line="360" w:lineRule="auto"/>
        <w:ind w:left="359" w:leftChars="171" w:firstLine="643"/>
        <w:jc w:val="left"/>
        <w:rPr>
          <w:rFonts w:ascii="宋体" w:hAnsi="宋体" w:cs="MingLiU"/>
          <w:b/>
          <w:kern w:val="0"/>
          <w:sz w:val="32"/>
          <w:szCs w:val="32"/>
          <w:highlight w:val="none"/>
        </w:rPr>
      </w:pPr>
    </w:p>
    <w:p>
      <w:pPr>
        <w:autoSpaceDE w:val="0"/>
        <w:autoSpaceDN w:val="0"/>
        <w:adjustRightInd w:val="0"/>
        <w:spacing w:line="360" w:lineRule="auto"/>
        <w:ind w:left="359" w:leftChars="171" w:firstLine="643"/>
        <w:jc w:val="left"/>
        <w:rPr>
          <w:rFonts w:ascii="宋体" w:hAnsi="宋体" w:cs="MingLiU"/>
          <w:b/>
          <w:kern w:val="0"/>
          <w:sz w:val="32"/>
          <w:szCs w:val="32"/>
          <w:highlight w:val="none"/>
        </w:rPr>
      </w:pPr>
    </w:p>
    <w:p>
      <w:pPr>
        <w:tabs>
          <w:tab w:val="left" w:pos="6069"/>
          <w:tab w:val="left" w:pos="6640"/>
          <w:tab w:val="clear" w:pos="420"/>
        </w:tabs>
        <w:autoSpaceDE w:val="0"/>
        <w:autoSpaceDN w:val="0"/>
        <w:adjustRightInd w:val="0"/>
        <w:spacing w:line="360" w:lineRule="auto"/>
        <w:ind w:left="359" w:leftChars="171" w:right="403" w:firstLine="638"/>
        <w:jc w:val="left"/>
        <w:rPr>
          <w:rFonts w:ascii="宋体" w:hAnsi="宋体" w:cs="MingLiU"/>
          <w:b/>
          <w:w w:val="99"/>
          <w:kern w:val="0"/>
          <w:sz w:val="32"/>
          <w:szCs w:val="32"/>
          <w:highlight w:val="none"/>
        </w:rPr>
      </w:pPr>
      <w:r>
        <w:rPr>
          <w:rFonts w:hint="eastAsia" w:ascii="宋体" w:hAnsi="宋体" w:cs="MingLiU"/>
          <w:b/>
          <w:w w:val="99"/>
          <w:kern w:val="0"/>
          <w:sz w:val="32"/>
          <w:szCs w:val="32"/>
          <w:highlight w:val="none"/>
        </w:rPr>
        <w:t>投标人</w:t>
      </w:r>
      <w:r>
        <w:rPr>
          <w:rFonts w:hint="eastAsia" w:ascii="宋体" w:hAnsi="宋体" w:cs="MingLiU"/>
          <w:b/>
          <w:spacing w:val="1"/>
          <w:w w:val="99"/>
          <w:kern w:val="0"/>
          <w:sz w:val="32"/>
          <w:szCs w:val="32"/>
          <w:highlight w:val="none"/>
        </w:rPr>
        <w:t>：</w:t>
      </w:r>
      <w:r>
        <w:rPr>
          <w:rFonts w:hint="eastAsia" w:ascii="宋体" w:hAnsi="宋体" w:cs="MingLiU"/>
          <w:b/>
          <w:w w:val="198"/>
          <w:kern w:val="0"/>
          <w:sz w:val="32"/>
          <w:szCs w:val="32"/>
          <w:highlight w:val="none"/>
          <w:u w:val="single"/>
        </w:rPr>
        <w:t xml:space="preserve"> </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（盖单位章）</w:t>
      </w:r>
    </w:p>
    <w:p>
      <w:pPr>
        <w:tabs>
          <w:tab w:val="left" w:pos="6069"/>
          <w:tab w:val="left" w:pos="6640"/>
          <w:tab w:val="clear" w:pos="420"/>
        </w:tabs>
        <w:autoSpaceDE w:val="0"/>
        <w:autoSpaceDN w:val="0"/>
        <w:adjustRightInd w:val="0"/>
        <w:spacing w:line="360" w:lineRule="auto"/>
        <w:ind w:left="359" w:leftChars="171" w:right="403" w:firstLine="638"/>
        <w:jc w:val="left"/>
        <w:rPr>
          <w:rFonts w:ascii="宋体" w:hAnsi="宋体" w:cs="MingLiU"/>
          <w:b/>
          <w:w w:val="99"/>
          <w:kern w:val="0"/>
          <w:sz w:val="32"/>
          <w:szCs w:val="32"/>
          <w:highlight w:val="none"/>
        </w:rPr>
      </w:pPr>
      <w:r>
        <w:rPr>
          <w:rFonts w:hint="eastAsia" w:ascii="宋体" w:hAnsi="宋体" w:cs="MingLiU"/>
          <w:b/>
          <w:w w:val="99"/>
          <w:kern w:val="0"/>
          <w:sz w:val="32"/>
          <w:szCs w:val="32"/>
          <w:highlight w:val="none"/>
        </w:rPr>
        <w:t>法定代表人或其委托代理人：</w:t>
      </w:r>
      <w:r>
        <w:rPr>
          <w:rFonts w:ascii="宋体"/>
          <w:b/>
          <w:kern w:val="0"/>
          <w:sz w:val="32"/>
          <w:szCs w:val="32"/>
          <w:highlight w:val="none"/>
          <w:u w:val="single"/>
        </w:rPr>
        <w:tab/>
      </w:r>
      <w:r>
        <w:rPr>
          <w:rFonts w:hint="eastAsia" w:ascii="宋体" w:hAnsi="宋体" w:cs="MingLiU"/>
          <w:b/>
          <w:w w:val="99"/>
          <w:kern w:val="0"/>
          <w:sz w:val="32"/>
          <w:szCs w:val="32"/>
          <w:highlight w:val="none"/>
        </w:rPr>
        <w:t>（签字或盖章）</w:t>
      </w:r>
    </w:p>
    <w:p>
      <w:pPr>
        <w:tabs>
          <w:tab w:val="left" w:pos="2630"/>
          <w:tab w:val="left" w:pos="4190"/>
          <w:tab w:val="left" w:pos="5435"/>
          <w:tab w:val="clear" w:pos="420"/>
        </w:tabs>
        <w:autoSpaceDE w:val="0"/>
        <w:autoSpaceDN w:val="0"/>
        <w:adjustRightInd w:val="0"/>
        <w:spacing w:line="360" w:lineRule="auto"/>
        <w:ind w:right="-20" w:firstLine="2554" w:firstLineChars="795"/>
        <w:jc w:val="left"/>
        <w:rPr>
          <w:rFonts w:ascii="宋体" w:hAnsi="宋体" w:cs="MingLiU"/>
          <w:b/>
          <w:kern w:val="0"/>
          <w:sz w:val="32"/>
          <w:szCs w:val="32"/>
          <w:highlight w:val="none"/>
        </w:rPr>
      </w:pPr>
      <w:r>
        <w:rPr>
          <w:rFonts w:hint="eastAsia" w:ascii="宋体" w:hAnsi="宋体"/>
          <w:b/>
          <w:kern w:val="0"/>
          <w:sz w:val="32"/>
          <w:szCs w:val="32"/>
          <w:highlight w:val="none"/>
        </w:rPr>
        <w:t>日期：</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年</w:t>
      </w:r>
      <w:r>
        <w:rPr>
          <w:rFonts w:hint="eastAsia" w:ascii="宋体" w:hAnsi="宋体"/>
          <w:b/>
          <w:kern w:val="0"/>
          <w:sz w:val="32"/>
          <w:szCs w:val="32"/>
          <w:highlight w:val="none"/>
          <w:u w:val="single"/>
        </w:rPr>
        <w:t xml:space="preserve">   </w:t>
      </w:r>
      <w:r>
        <w:rPr>
          <w:rFonts w:hint="eastAsia" w:ascii="宋体" w:hAnsi="宋体" w:cs="MingLiU"/>
          <w:b/>
          <w:w w:val="99"/>
          <w:kern w:val="0"/>
          <w:sz w:val="32"/>
          <w:szCs w:val="32"/>
          <w:highlight w:val="none"/>
        </w:rPr>
        <w:t>月</w:t>
      </w:r>
      <w:r>
        <w:rPr>
          <w:rFonts w:hint="eastAsia" w:ascii="宋体" w:hAnsi="宋体" w:cs="MingLiU"/>
          <w:b/>
          <w:w w:val="99"/>
          <w:kern w:val="0"/>
          <w:sz w:val="32"/>
          <w:szCs w:val="32"/>
          <w:highlight w:val="none"/>
          <w:u w:val="single"/>
        </w:rPr>
        <w:t xml:space="preserve"> </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日</w:t>
      </w:r>
    </w:p>
    <w:p>
      <w:pPr>
        <w:spacing w:line="360" w:lineRule="auto"/>
        <w:jc w:val="center"/>
        <w:rPr>
          <w:rFonts w:ascii="宋体" w:hAnsi="宋体"/>
          <w:highlight w:val="none"/>
        </w:rPr>
      </w:pPr>
      <w:r>
        <w:rPr>
          <w:rFonts w:ascii="宋体" w:hAnsi="宋体"/>
          <w:b/>
          <w:sz w:val="24"/>
          <w:highlight w:val="none"/>
        </w:rPr>
        <w:br w:type="page"/>
      </w:r>
    </w:p>
    <w:p>
      <w:pPr>
        <w:jc w:val="center"/>
        <w:rPr>
          <w:rFonts w:ascii="宋体" w:hAnsi="宋体"/>
          <w:b/>
          <w:sz w:val="28"/>
          <w:szCs w:val="28"/>
          <w:highlight w:val="none"/>
        </w:rPr>
      </w:pPr>
      <w:r>
        <w:rPr>
          <w:rFonts w:hint="eastAsia" w:ascii="宋体" w:hAnsi="宋体"/>
          <w:b/>
          <w:sz w:val="28"/>
          <w:szCs w:val="28"/>
          <w:highlight w:val="none"/>
        </w:rPr>
        <w:t>目  录</w:t>
      </w:r>
    </w:p>
    <w:p>
      <w:pPr>
        <w:jc w:val="center"/>
        <w:rPr>
          <w:rFonts w:ascii="宋体" w:hAnsi="宋体"/>
          <w:b/>
          <w:sz w:val="32"/>
          <w:szCs w:val="32"/>
          <w:highlight w:val="none"/>
        </w:rPr>
      </w:pP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投标函及投标函附录</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法定代表人身份证明</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授权委托书</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反商业贿赂书</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项目管理机构</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资格审查资料</w:t>
      </w:r>
    </w:p>
    <w:p>
      <w:pPr>
        <w:pStyle w:val="22"/>
        <w:numPr>
          <w:ilvl w:val="0"/>
          <w:numId w:val="11"/>
        </w:numPr>
        <w:ind w:firstLineChars="0"/>
        <w:rPr>
          <w:rFonts w:ascii="宋体" w:hAnsi="宋体"/>
          <w:szCs w:val="21"/>
          <w:highlight w:val="none"/>
        </w:rPr>
      </w:pPr>
      <w:r>
        <w:rPr>
          <w:rFonts w:hint="eastAsia" w:ascii="宋体" w:hAnsi="宋体"/>
          <w:szCs w:val="21"/>
          <w:highlight w:val="none"/>
        </w:rPr>
        <w:t>项目实施方案</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其他资料</w:t>
      </w:r>
    </w:p>
    <w:p>
      <w:pPr>
        <w:pStyle w:val="22"/>
        <w:widowControl/>
        <w:numPr>
          <w:ilvl w:val="0"/>
          <w:numId w:val="11"/>
        </w:numPr>
        <w:spacing w:line="360" w:lineRule="auto"/>
        <w:ind w:firstLineChars="0"/>
        <w:jc w:val="left"/>
        <w:rPr>
          <w:rFonts w:ascii="宋体" w:hAnsi="宋体"/>
          <w:szCs w:val="21"/>
          <w:highlight w:val="none"/>
        </w:rPr>
      </w:pPr>
      <w:r>
        <w:rPr>
          <w:rFonts w:hint="eastAsia" w:ascii="宋体" w:hAnsi="宋体"/>
          <w:szCs w:val="21"/>
          <w:highlight w:val="none"/>
        </w:rPr>
        <w:t>投标报价</w:t>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仿宋" w:hAnsi="仿宋" w:eastAsia="仿宋"/>
          <w:szCs w:val="21"/>
          <w:highlight w:val="none"/>
        </w:rPr>
      </w:pP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注：</w:t>
      </w:r>
    </w:p>
    <w:p>
      <w:pPr>
        <w:spacing w:line="360" w:lineRule="auto"/>
        <w:ind w:left="359" w:leftChars="171" w:firstLine="420" w:firstLineChars="200"/>
        <w:rPr>
          <w:rFonts w:ascii="宋体" w:hAnsi="宋体" w:cs="Arial"/>
          <w:szCs w:val="21"/>
          <w:highlight w:val="none"/>
        </w:rPr>
      </w:pPr>
      <w:r>
        <w:rPr>
          <w:rFonts w:ascii="宋体" w:hAnsi="宋体" w:cs="Arial"/>
          <w:szCs w:val="21"/>
          <w:highlight w:val="none"/>
        </w:rPr>
        <w:t>1、上述目录供投标人参考，投标人根据情况可自行对投标文件进行分册，目录可按照具体内容自动生成。</w:t>
      </w:r>
    </w:p>
    <w:p>
      <w:pPr>
        <w:spacing w:line="360" w:lineRule="auto"/>
        <w:ind w:left="359" w:leftChars="171" w:firstLine="420" w:firstLineChars="200"/>
        <w:rPr>
          <w:rFonts w:ascii="仿宋" w:hAnsi="仿宋" w:eastAsia="仿宋"/>
          <w:szCs w:val="21"/>
          <w:highlight w:val="none"/>
        </w:rPr>
      </w:pPr>
      <w:r>
        <w:rPr>
          <w:rFonts w:ascii="宋体" w:hAnsi="宋体" w:cs="Arial"/>
          <w:szCs w:val="21"/>
          <w:highlight w:val="none"/>
        </w:rPr>
        <w:t>2、投标文件中的“注”仅为更好的为投标人解释投标文件</w:t>
      </w:r>
      <w:r>
        <w:rPr>
          <w:rFonts w:hint="eastAsia" w:ascii="宋体" w:hAnsi="宋体" w:cs="Arial"/>
          <w:szCs w:val="21"/>
          <w:highlight w:val="none"/>
        </w:rPr>
        <w:t>格式，各投标人在编制投标文件时，可自行删除“注”的内容。</w:t>
      </w:r>
    </w:p>
    <w:p>
      <w:pPr>
        <w:widowControl/>
        <w:jc w:val="left"/>
        <w:rPr>
          <w:b/>
          <w:sz w:val="28"/>
          <w:szCs w:val="28"/>
          <w:highlight w:val="none"/>
        </w:rPr>
      </w:pPr>
      <w:r>
        <w:rPr>
          <w:bCs/>
          <w:sz w:val="28"/>
          <w:szCs w:val="28"/>
          <w:highlight w:val="none"/>
        </w:rPr>
        <w:br w:type="page"/>
      </w:r>
    </w:p>
    <w:p>
      <w:pPr>
        <w:pStyle w:val="3"/>
        <w:numPr>
          <w:ilvl w:val="0"/>
          <w:numId w:val="12"/>
        </w:numPr>
        <w:jc w:val="center"/>
        <w:rPr>
          <w:bCs w:val="0"/>
          <w:sz w:val="28"/>
          <w:szCs w:val="28"/>
          <w:highlight w:val="none"/>
        </w:rPr>
      </w:pPr>
      <w:r>
        <w:rPr>
          <w:rFonts w:hint="eastAsia"/>
          <w:bCs w:val="0"/>
          <w:sz w:val="28"/>
          <w:szCs w:val="28"/>
          <w:highlight w:val="none"/>
        </w:rPr>
        <w:t>投标函及投标函附录</w:t>
      </w:r>
    </w:p>
    <w:p>
      <w:pPr>
        <w:pStyle w:val="4"/>
        <w:jc w:val="center"/>
        <w:rPr>
          <w:rFonts w:ascii="宋体" w:hAnsi="宋体"/>
          <w:sz w:val="24"/>
          <w:szCs w:val="24"/>
          <w:highlight w:val="none"/>
        </w:rPr>
      </w:pPr>
      <w:r>
        <w:rPr>
          <w:rFonts w:hint="eastAsia" w:ascii="宋体" w:hAnsi="宋体"/>
          <w:sz w:val="24"/>
          <w:szCs w:val="24"/>
          <w:highlight w:val="none"/>
        </w:rPr>
        <w:t>（一）投标函</w:t>
      </w:r>
    </w:p>
    <w:p>
      <w:pPr>
        <w:spacing w:line="440" w:lineRule="exac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 xml:space="preserve">（招标人名称）: </w:t>
      </w:r>
    </w:p>
    <w:p>
      <w:pPr>
        <w:spacing w:line="440" w:lineRule="exact"/>
        <w:ind w:firstLine="420" w:firstLineChars="200"/>
        <w:rPr>
          <w:rFonts w:ascii="宋体" w:hAnsi="宋体" w:cs="宋体"/>
          <w:kern w:val="0"/>
          <w:szCs w:val="21"/>
          <w:highlight w:val="none"/>
        </w:rPr>
      </w:pPr>
      <w:r>
        <w:rPr>
          <w:rFonts w:hint="eastAsia" w:ascii="宋体" w:hAnsi="宋体"/>
          <w:szCs w:val="21"/>
          <w:highlight w:val="none"/>
        </w:rPr>
        <w:t>1．我方已仔细研究了</w:t>
      </w:r>
      <w:r>
        <w:rPr>
          <w:rFonts w:hint="eastAsia" w:ascii="宋体" w:hAnsi="宋体"/>
          <w:szCs w:val="21"/>
          <w:highlight w:val="none"/>
          <w:u w:val="single"/>
        </w:rPr>
        <w:t xml:space="preserve">                     </w:t>
      </w:r>
      <w:r>
        <w:rPr>
          <w:rFonts w:hint="eastAsia" w:ascii="宋体" w:hAnsi="宋体"/>
          <w:szCs w:val="21"/>
          <w:highlight w:val="none"/>
        </w:rPr>
        <w:t>（项目名称）招标文件的全部内容，愿意以</w:t>
      </w:r>
      <w:r>
        <w:rPr>
          <w:rFonts w:hint="eastAsia" w:ascii="宋体" w:hAnsi="宋体" w:cs="宋体"/>
          <w:kern w:val="0"/>
          <w:szCs w:val="21"/>
          <w:highlight w:val="none"/>
        </w:rPr>
        <w:t>人民币（大写）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拾（亿）</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亿</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仟（万）</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佰（万）</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拾（万）</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万</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拾</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w:t>
      </w:r>
      <w:r>
        <w:rPr>
          <w:rFonts w:hint="eastAsia" w:ascii="宋体" w:hAnsi="宋体"/>
          <w:szCs w:val="21"/>
          <w:highlight w:val="none"/>
        </w:rPr>
        <w:t>投标总报价的投标总报价。工期</w:t>
      </w:r>
      <w:r>
        <w:rPr>
          <w:rFonts w:hint="eastAsia" w:ascii="宋体" w:hAnsi="宋体"/>
          <w:szCs w:val="21"/>
          <w:highlight w:val="none"/>
          <w:u w:val="single"/>
        </w:rPr>
        <w:t xml:space="preserve">        </w:t>
      </w:r>
      <w:r>
        <w:rPr>
          <w:rFonts w:hint="eastAsia" w:ascii="宋体" w:hAnsi="宋体"/>
          <w:szCs w:val="21"/>
          <w:highlight w:val="none"/>
        </w:rPr>
        <w:t>日历天，按合同约定实施和完成承包项目，修补项目中的任何缺陷，质量达到</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440" w:lineRule="exact"/>
        <w:ind w:firstLine="420" w:firstLineChars="200"/>
        <w:rPr>
          <w:rFonts w:ascii="宋体" w:hAnsi="宋体"/>
          <w:szCs w:val="21"/>
          <w:highlight w:val="none"/>
        </w:rPr>
      </w:pPr>
      <w:r>
        <w:rPr>
          <w:rFonts w:hint="eastAsia" w:ascii="宋体" w:hAnsi="宋体"/>
          <w:szCs w:val="21"/>
          <w:highlight w:val="none"/>
        </w:rPr>
        <w:t>2．我方承诺在投标有效期内不修改、撤销投标文件。</w:t>
      </w:r>
    </w:p>
    <w:p>
      <w:pPr>
        <w:spacing w:line="440" w:lineRule="exact"/>
        <w:ind w:firstLine="420" w:firstLineChars="200"/>
        <w:rPr>
          <w:rFonts w:ascii="宋体" w:hAnsi="宋体"/>
          <w:szCs w:val="21"/>
          <w:highlight w:val="none"/>
        </w:rPr>
      </w:pPr>
      <w:r>
        <w:rPr>
          <w:rFonts w:hint="eastAsia" w:ascii="宋体" w:hAnsi="宋体"/>
          <w:szCs w:val="21"/>
          <w:highlight w:val="none"/>
        </w:rPr>
        <w:t>3．如我方中标：</w:t>
      </w:r>
    </w:p>
    <w:p>
      <w:pPr>
        <w:spacing w:line="440" w:lineRule="exact"/>
        <w:ind w:firstLine="420" w:firstLineChars="200"/>
        <w:rPr>
          <w:rFonts w:ascii="宋体" w:hAnsi="宋体"/>
          <w:szCs w:val="21"/>
          <w:highlight w:val="none"/>
        </w:rPr>
      </w:pPr>
      <w:r>
        <w:rPr>
          <w:rFonts w:hint="eastAsia" w:ascii="宋体" w:hAnsi="宋体"/>
          <w:szCs w:val="21"/>
          <w:highlight w:val="none"/>
        </w:rPr>
        <w:t>(l)我方承诺在收到中标通知书后，在中标通知书规定的期限内与你方签订合同。</w:t>
      </w:r>
    </w:p>
    <w:p>
      <w:pPr>
        <w:spacing w:line="440" w:lineRule="exact"/>
        <w:ind w:firstLine="420" w:firstLineChars="200"/>
        <w:rPr>
          <w:rFonts w:ascii="宋体" w:hAnsi="宋体"/>
          <w:szCs w:val="21"/>
          <w:highlight w:val="none"/>
        </w:rPr>
      </w:pPr>
      <w:r>
        <w:rPr>
          <w:rFonts w:hint="eastAsia" w:ascii="宋体" w:hAnsi="宋体"/>
          <w:szCs w:val="21"/>
          <w:highlight w:val="none"/>
        </w:rPr>
        <w:t>(2)随同本投标函递交的投标函附录属于合同文件的组成部分。</w:t>
      </w:r>
    </w:p>
    <w:p>
      <w:pPr>
        <w:spacing w:line="440" w:lineRule="exact"/>
        <w:ind w:firstLine="420" w:firstLineChars="200"/>
        <w:rPr>
          <w:rFonts w:ascii="宋体" w:hAnsi="宋体"/>
          <w:szCs w:val="21"/>
          <w:highlight w:val="none"/>
        </w:rPr>
      </w:pPr>
      <w:r>
        <w:rPr>
          <w:rFonts w:hint="eastAsia" w:ascii="宋体" w:hAnsi="宋体"/>
          <w:szCs w:val="21"/>
          <w:highlight w:val="none"/>
        </w:rPr>
        <w:t>(3)我方承诺按照招标文件规定向你方递交履约担保。</w:t>
      </w:r>
    </w:p>
    <w:p>
      <w:pPr>
        <w:spacing w:line="440" w:lineRule="exact"/>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cs="Arial"/>
          <w:bCs/>
          <w:highlight w:val="none"/>
        </w:rPr>
        <w:t xml:space="preserve"> </w:t>
      </w:r>
      <w:r>
        <w:rPr>
          <w:rFonts w:hint="eastAsia" w:ascii="宋体" w:hAnsi="宋体"/>
          <w:szCs w:val="21"/>
          <w:highlight w:val="none"/>
        </w:rPr>
        <w:t>我方承诺未处于财产被接管、冻结、破产状态，未处于四川省行政区域内有关行政处罚期间。</w:t>
      </w:r>
    </w:p>
    <w:p>
      <w:pPr>
        <w:spacing w:line="440" w:lineRule="exact"/>
        <w:ind w:firstLine="420" w:firstLineChars="200"/>
        <w:rPr>
          <w:rFonts w:ascii="宋体" w:hAnsi="宋体"/>
          <w:szCs w:val="21"/>
          <w:highlight w:val="none"/>
        </w:rPr>
      </w:pPr>
      <w:r>
        <w:rPr>
          <w:rFonts w:hint="eastAsia" w:ascii="宋体" w:hAnsi="宋体"/>
          <w:szCs w:val="21"/>
          <w:highlight w:val="none"/>
        </w:rPr>
        <w:t>5. 投标有效期60个日历天。投标文件在本招标文件规定的投标截止之日起30个日历天内有效，如招标人或监督部门因工作需要则相应延长。</w:t>
      </w:r>
    </w:p>
    <w:p>
      <w:pPr>
        <w:spacing w:line="440" w:lineRule="exact"/>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（其他补充说明）。</w:t>
      </w:r>
    </w:p>
    <w:p>
      <w:pPr>
        <w:spacing w:line="440" w:lineRule="exact"/>
        <w:ind w:firstLine="4305" w:firstLineChars="205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pPr>
        <w:spacing w:line="440" w:lineRule="exact"/>
        <w:ind w:firstLine="4305" w:firstLineChars="205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（盖印章）</w:t>
      </w:r>
    </w:p>
    <w:p>
      <w:pPr>
        <w:spacing w:line="440" w:lineRule="exact"/>
        <w:ind w:firstLine="4305" w:firstLineChars="2050"/>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spacing w:line="440" w:lineRule="exact"/>
        <w:ind w:firstLine="4305" w:firstLineChars="2050"/>
        <w:rPr>
          <w:rFonts w:ascii="宋体" w:hAnsi="宋体"/>
          <w:szCs w:val="21"/>
          <w:highlight w:val="none"/>
        </w:rPr>
      </w:pPr>
      <w:r>
        <w:rPr>
          <w:rFonts w:hint="eastAsia" w:ascii="宋体" w:hAnsi="宋体"/>
          <w:szCs w:val="21"/>
          <w:highlight w:val="none"/>
        </w:rPr>
        <w:t>网址：</w:t>
      </w:r>
      <w:r>
        <w:rPr>
          <w:rFonts w:hint="eastAsia" w:ascii="宋体" w:hAnsi="宋体"/>
          <w:szCs w:val="21"/>
          <w:highlight w:val="none"/>
          <w:u w:val="single"/>
        </w:rPr>
        <w:t xml:space="preserve">                                 </w:t>
      </w:r>
    </w:p>
    <w:p>
      <w:pPr>
        <w:spacing w:line="440" w:lineRule="exact"/>
        <w:ind w:firstLine="4305" w:firstLineChars="205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u w:val="single"/>
        </w:rPr>
        <w:t xml:space="preserve">                                 </w:t>
      </w:r>
    </w:p>
    <w:p>
      <w:pPr>
        <w:spacing w:line="440" w:lineRule="exact"/>
        <w:ind w:firstLine="4305" w:firstLineChars="2050"/>
        <w:rPr>
          <w:rFonts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xml:space="preserve">                                 </w:t>
      </w:r>
    </w:p>
    <w:p>
      <w:pPr>
        <w:spacing w:line="440" w:lineRule="exact"/>
        <w:ind w:firstLine="4305" w:firstLineChars="2050"/>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pPr>
        <w:spacing w:line="440" w:lineRule="exact"/>
        <w:ind w:firstLine="4305" w:firstLineChars="205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left="359" w:leftChars="171" w:firstLine="420" w:firstLineChars="200"/>
        <w:jc w:val="right"/>
        <w:rPr>
          <w:rFonts w:ascii="仿宋" w:hAnsi="仿宋" w:eastAsia="仿宋"/>
          <w:szCs w:val="21"/>
          <w:highlight w:val="none"/>
        </w:rPr>
      </w:pPr>
      <w:r>
        <w:rPr>
          <w:rFonts w:ascii="仿宋" w:hAnsi="仿宋" w:eastAsia="仿宋"/>
          <w:szCs w:val="21"/>
          <w:highlight w:val="none"/>
        </w:rPr>
        <w:br w:type="page"/>
      </w:r>
    </w:p>
    <w:p>
      <w:pPr>
        <w:pStyle w:val="4"/>
        <w:ind w:left="359" w:leftChars="171"/>
        <w:jc w:val="center"/>
        <w:rPr>
          <w:rFonts w:ascii="宋体" w:hAnsi="宋体"/>
          <w:highlight w:val="none"/>
        </w:rPr>
      </w:pPr>
      <w:r>
        <w:rPr>
          <w:rFonts w:hint="eastAsia" w:ascii="宋体" w:hAnsi="宋体"/>
          <w:highlight w:val="none"/>
        </w:rPr>
        <w:t>(二) 投标函附录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16"/>
        <w:gridCol w:w="4856"/>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条款名称</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约定内容</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投标人承诺</w:t>
            </w:r>
          </w:p>
          <w:p>
            <w:pPr>
              <w:spacing w:line="360" w:lineRule="auto"/>
              <w:jc w:val="center"/>
              <w:rPr>
                <w:rFonts w:ascii="宋体" w:hAnsi="宋体"/>
                <w:szCs w:val="21"/>
                <w:highlight w:val="none"/>
              </w:rPr>
            </w:pPr>
            <w:r>
              <w:rPr>
                <w:rFonts w:hint="eastAsia" w:ascii="宋体" w:hAnsi="宋体"/>
                <w:szCs w:val="21"/>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1</w:t>
            </w:r>
          </w:p>
        </w:tc>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项目经理</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__________</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2</w:t>
            </w:r>
          </w:p>
        </w:tc>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工期</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szCs w:val="21"/>
                <w:highlight w:val="none"/>
              </w:rPr>
              <w:t>工期：     日历天</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MingLiU"/>
                <w:kern w:val="0"/>
                <w:szCs w:val="21"/>
                <w:highlight w:val="none"/>
              </w:rPr>
            </w:pPr>
            <w:r>
              <w:rPr>
                <w:rFonts w:hint="eastAsia" w:ascii="宋体" w:hAnsi="宋体" w:cs="MingLiU"/>
                <w:kern w:val="0"/>
                <w:szCs w:val="21"/>
                <w:highlight w:val="none"/>
              </w:rPr>
              <w:t>3</w:t>
            </w:r>
          </w:p>
        </w:tc>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MingLiU"/>
                <w:kern w:val="0"/>
                <w:szCs w:val="21"/>
                <w:highlight w:val="none"/>
              </w:rPr>
              <w:t>是否接受招标文件中的合同条款</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kern w:val="0"/>
                <w:szCs w:val="21"/>
                <w:highlight w:val="none"/>
              </w:rPr>
              <w:t>是</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0"/>
              <w:jc w:val="center"/>
              <w:rPr>
                <w:rFonts w:ascii="宋体" w:hAnsi="宋体" w:cs="MingLiU"/>
                <w:kern w:val="0"/>
                <w:szCs w:val="21"/>
                <w:highlight w:val="none"/>
              </w:rPr>
            </w:pPr>
            <w:r>
              <w:rPr>
                <w:rFonts w:hint="eastAsia" w:ascii="宋体" w:hAnsi="宋体" w:cs="MingLiU"/>
                <w:kern w:val="0"/>
                <w:szCs w:val="21"/>
                <w:highlight w:val="none"/>
              </w:rPr>
              <w:t>4</w:t>
            </w:r>
          </w:p>
        </w:tc>
        <w:tc>
          <w:tcPr>
            <w:tcW w:w="17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0"/>
              <w:jc w:val="center"/>
              <w:rPr>
                <w:rFonts w:ascii="宋体" w:hAnsi="宋体"/>
                <w:kern w:val="0"/>
                <w:szCs w:val="21"/>
                <w:highlight w:val="none"/>
              </w:rPr>
            </w:pPr>
            <w:r>
              <w:rPr>
                <w:rFonts w:hint="eastAsia" w:ascii="宋体" w:hAnsi="宋体" w:cs="MingLiU"/>
                <w:kern w:val="0"/>
                <w:szCs w:val="21"/>
                <w:highlight w:val="none"/>
              </w:rPr>
              <w:t>是否响应招标文件中的技术标准及要求</w:t>
            </w:r>
          </w:p>
        </w:tc>
        <w:tc>
          <w:tcPr>
            <w:tcW w:w="48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kern w:val="0"/>
                <w:szCs w:val="21"/>
                <w:highlight w:val="none"/>
              </w:rPr>
            </w:pPr>
            <w:r>
              <w:rPr>
                <w:rFonts w:hint="eastAsia" w:ascii="宋体" w:hAnsi="宋体"/>
                <w:kern w:val="0"/>
                <w:szCs w:val="21"/>
                <w:highlight w:val="none"/>
              </w:rPr>
              <w:t>是</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0"/>
              <w:jc w:val="center"/>
              <w:rPr>
                <w:rFonts w:ascii="宋体" w:hAnsi="宋体"/>
                <w:szCs w:val="21"/>
                <w:highlight w:val="none"/>
              </w:rPr>
            </w:pPr>
            <w:r>
              <w:rPr>
                <w:rFonts w:hint="eastAsia" w:ascii="宋体" w:hAnsi="宋体"/>
                <w:szCs w:val="21"/>
                <w:highlight w:val="none"/>
              </w:rPr>
              <w:t>5</w:t>
            </w:r>
          </w:p>
        </w:tc>
        <w:tc>
          <w:tcPr>
            <w:tcW w:w="17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0"/>
              <w:jc w:val="center"/>
              <w:rPr>
                <w:rFonts w:ascii="宋体" w:hAnsi="宋体" w:cs="MingLiU"/>
                <w:kern w:val="0"/>
                <w:szCs w:val="21"/>
                <w:highlight w:val="none"/>
              </w:rPr>
            </w:pPr>
            <w:r>
              <w:rPr>
                <w:rFonts w:hint="eastAsia" w:ascii="宋体" w:hAnsi="宋体"/>
                <w:szCs w:val="21"/>
                <w:highlight w:val="none"/>
              </w:rPr>
              <w:t>项目质量</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szCs w:val="21"/>
                <w:highlight w:val="none"/>
              </w:rPr>
              <w:t>达到现行国家有关咨询实施验收规范和标准的合格要求</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MingLiU"/>
                <w:kern w:val="0"/>
                <w:szCs w:val="21"/>
                <w:highlight w:val="none"/>
              </w:rPr>
            </w:pPr>
            <w:r>
              <w:rPr>
                <w:rFonts w:hint="eastAsia" w:ascii="宋体" w:hAnsi="宋体" w:cs="MingLiU"/>
                <w:kern w:val="0"/>
                <w:szCs w:val="21"/>
                <w:highlight w:val="none"/>
              </w:rPr>
              <w:t>6</w:t>
            </w:r>
          </w:p>
        </w:tc>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MingLiU"/>
                <w:kern w:val="0"/>
                <w:szCs w:val="21"/>
                <w:highlight w:val="none"/>
              </w:rPr>
              <w:t>是否响应招标文件中的招标范围</w:t>
            </w:r>
          </w:p>
        </w:tc>
        <w:tc>
          <w:tcPr>
            <w:tcW w:w="4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kern w:val="0"/>
                <w:szCs w:val="21"/>
                <w:highlight w:val="none"/>
              </w:rPr>
              <w:t>是</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bl>
    <w:p>
      <w:pPr>
        <w:rPr>
          <w:highlight w:val="none"/>
        </w:rPr>
      </w:pPr>
    </w:p>
    <w:p>
      <w:pPr>
        <w:widowControl/>
        <w:jc w:val="left"/>
        <w:rPr>
          <w:highlight w:val="none"/>
        </w:rPr>
      </w:pPr>
      <w:r>
        <w:rPr>
          <w:highlight w:val="none"/>
        </w:rPr>
        <w:br w:type="page"/>
      </w:r>
    </w:p>
    <w:p>
      <w:pPr>
        <w:pStyle w:val="3"/>
        <w:numPr>
          <w:ilvl w:val="0"/>
          <w:numId w:val="12"/>
        </w:numPr>
        <w:jc w:val="center"/>
        <w:rPr>
          <w:rFonts w:ascii="宋体" w:hAnsi="宋体"/>
          <w:sz w:val="28"/>
          <w:szCs w:val="28"/>
          <w:highlight w:val="none"/>
        </w:rPr>
      </w:pPr>
      <w:r>
        <w:rPr>
          <w:rFonts w:hint="eastAsia" w:ascii="宋体" w:hAnsi="宋体"/>
          <w:sz w:val="28"/>
          <w:szCs w:val="28"/>
          <w:highlight w:val="none"/>
        </w:rPr>
        <w:t>法定代表人身份证明</w:t>
      </w:r>
    </w:p>
    <w:p>
      <w:pPr>
        <w:spacing w:line="500" w:lineRule="exact"/>
        <w:ind w:firstLine="420" w:firstLineChars="200"/>
        <w:rPr>
          <w:rFonts w:ascii="宋体" w:hAnsi="宋体"/>
          <w:szCs w:val="21"/>
          <w:highlight w:val="none"/>
        </w:rPr>
      </w:pPr>
    </w:p>
    <w:p>
      <w:pPr>
        <w:spacing w:line="500" w:lineRule="exact"/>
        <w:ind w:firstLine="420" w:firstLineChars="200"/>
        <w:rPr>
          <w:rFonts w:ascii="宋体" w:hAnsi="宋体"/>
          <w:szCs w:val="21"/>
          <w:highlight w:val="none"/>
        </w:rPr>
      </w:pPr>
      <w:r>
        <w:rPr>
          <w:rFonts w:hint="eastAsia" w:ascii="宋体" w:hAnsi="宋体"/>
          <w:szCs w:val="21"/>
          <w:highlight w:val="none"/>
        </w:rPr>
        <w:t>单位名称：</w:t>
      </w:r>
      <w:r>
        <w:rPr>
          <w:rFonts w:hint="eastAsia" w:ascii="宋体" w:hAnsi="宋体"/>
          <w:szCs w:val="21"/>
          <w:highlight w:val="none"/>
          <w:u w:val="single"/>
        </w:rPr>
        <w:t>_____________________________________</w:t>
      </w:r>
    </w:p>
    <w:p>
      <w:pPr>
        <w:spacing w:line="500" w:lineRule="exact"/>
        <w:ind w:firstLine="420" w:firstLineChars="200"/>
        <w:rPr>
          <w:rFonts w:ascii="宋体" w:hAnsi="宋体"/>
          <w:szCs w:val="21"/>
          <w:highlight w:val="none"/>
        </w:rPr>
      </w:pPr>
      <w:r>
        <w:rPr>
          <w:rFonts w:hint="eastAsia" w:ascii="宋体" w:hAnsi="宋体"/>
          <w:szCs w:val="21"/>
          <w:highlight w:val="none"/>
        </w:rPr>
        <w:t>单位性质：</w:t>
      </w:r>
      <w:r>
        <w:rPr>
          <w:rFonts w:hint="eastAsia" w:ascii="宋体" w:hAnsi="宋体"/>
          <w:szCs w:val="21"/>
          <w:highlight w:val="none"/>
          <w:u w:val="single"/>
        </w:rPr>
        <w:t>_____________________________________</w:t>
      </w:r>
    </w:p>
    <w:p>
      <w:pPr>
        <w:spacing w:line="500" w:lineRule="exact"/>
        <w:ind w:firstLine="420" w:firstLineChars="200"/>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_________________________________________</w:t>
      </w:r>
    </w:p>
    <w:p>
      <w:pPr>
        <w:spacing w:line="500" w:lineRule="exact"/>
        <w:ind w:firstLine="420" w:firstLineChars="200"/>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______</w:t>
      </w:r>
      <w:r>
        <w:rPr>
          <w:rFonts w:hint="eastAsia" w:ascii="宋体" w:hAnsi="宋体"/>
          <w:szCs w:val="21"/>
          <w:highlight w:val="none"/>
        </w:rPr>
        <w:t>年</w:t>
      </w:r>
      <w:r>
        <w:rPr>
          <w:rFonts w:hint="eastAsia" w:ascii="宋体" w:hAnsi="宋体"/>
          <w:szCs w:val="21"/>
          <w:highlight w:val="none"/>
          <w:u w:val="single"/>
        </w:rPr>
        <w:t>_____</w:t>
      </w:r>
      <w:r>
        <w:rPr>
          <w:rFonts w:hint="eastAsia" w:ascii="宋体" w:hAnsi="宋体"/>
          <w:szCs w:val="21"/>
          <w:highlight w:val="none"/>
        </w:rPr>
        <w:t>月</w:t>
      </w:r>
      <w:r>
        <w:rPr>
          <w:rFonts w:hint="eastAsia" w:ascii="宋体" w:hAnsi="宋体"/>
          <w:szCs w:val="21"/>
          <w:highlight w:val="none"/>
          <w:u w:val="single"/>
        </w:rPr>
        <w:t>_____</w:t>
      </w:r>
      <w:r>
        <w:rPr>
          <w:rFonts w:hint="eastAsia" w:ascii="宋体" w:hAnsi="宋体"/>
          <w:szCs w:val="21"/>
          <w:highlight w:val="none"/>
        </w:rPr>
        <w:t>日</w:t>
      </w:r>
    </w:p>
    <w:p>
      <w:pPr>
        <w:spacing w:line="500" w:lineRule="exact"/>
        <w:ind w:firstLine="420" w:firstLineChars="200"/>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____________________________________</w:t>
      </w:r>
    </w:p>
    <w:p>
      <w:pPr>
        <w:spacing w:line="500" w:lineRule="exact"/>
        <w:ind w:firstLine="420" w:firstLineChars="200"/>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________</w:t>
      </w:r>
      <w:r>
        <w:rPr>
          <w:rFonts w:hint="eastAsia" w:ascii="宋体" w:hAnsi="宋体"/>
          <w:szCs w:val="21"/>
          <w:highlight w:val="none"/>
        </w:rPr>
        <w:t>系</w:t>
      </w:r>
      <w:r>
        <w:rPr>
          <w:rFonts w:hint="eastAsia" w:ascii="宋体" w:hAnsi="宋体"/>
          <w:szCs w:val="21"/>
          <w:highlight w:val="none"/>
          <w:u w:val="single"/>
        </w:rPr>
        <w:t>_______________（单位名称）</w:t>
      </w:r>
      <w:r>
        <w:rPr>
          <w:rFonts w:hint="eastAsia" w:ascii="宋体" w:hAnsi="宋体"/>
          <w:szCs w:val="21"/>
          <w:highlight w:val="none"/>
        </w:rPr>
        <w:t>的法定代表人。（职务：</w:t>
      </w:r>
      <w:r>
        <w:rPr>
          <w:rFonts w:hint="eastAsia" w:ascii="宋体" w:hAnsi="宋体"/>
          <w:szCs w:val="21"/>
          <w:highlight w:val="none"/>
          <w:u w:val="single"/>
        </w:rPr>
        <w:t>_________</w:t>
      </w:r>
      <w:r>
        <w:rPr>
          <w:rFonts w:hint="eastAsia" w:ascii="宋体" w:hAnsi="宋体"/>
          <w:szCs w:val="21"/>
          <w:highlight w:val="none"/>
        </w:rPr>
        <w:t>电话</w:t>
      </w:r>
      <w:r>
        <w:rPr>
          <w:rFonts w:hint="eastAsia" w:ascii="宋体" w:hAnsi="宋体"/>
          <w:szCs w:val="21"/>
          <w:highlight w:val="none"/>
          <w:u w:val="single"/>
        </w:rPr>
        <w:t>_____________</w:t>
      </w:r>
      <w:r>
        <w:rPr>
          <w:rFonts w:hint="eastAsia" w:ascii="宋体" w:hAnsi="宋体"/>
          <w:szCs w:val="21"/>
          <w:highlight w:val="none"/>
        </w:rPr>
        <w:t>）</w:t>
      </w:r>
    </w:p>
    <w:p>
      <w:pPr>
        <w:spacing w:line="500" w:lineRule="exact"/>
        <w:ind w:firstLine="840" w:firstLineChars="400"/>
        <w:rPr>
          <w:rFonts w:ascii="宋体" w:hAnsi="宋体"/>
          <w:szCs w:val="21"/>
          <w:highlight w:val="none"/>
        </w:rPr>
      </w:pPr>
    </w:p>
    <w:p>
      <w:pPr>
        <w:spacing w:line="500" w:lineRule="exact"/>
        <w:ind w:firstLine="840" w:firstLineChars="400"/>
        <w:rPr>
          <w:rFonts w:ascii="宋体" w:hAnsi="宋体"/>
          <w:szCs w:val="21"/>
          <w:highlight w:val="none"/>
        </w:rPr>
      </w:pPr>
      <w:r>
        <w:rPr>
          <w:rFonts w:hint="eastAsia" w:ascii="宋体" w:hAnsi="宋体"/>
          <w:szCs w:val="21"/>
          <w:highlight w:val="none"/>
        </w:rPr>
        <w:t>特此证明。</w:t>
      </w:r>
    </w:p>
    <w:p>
      <w:pPr>
        <w:spacing w:line="500" w:lineRule="exact"/>
        <w:ind w:firstLine="840" w:firstLineChars="400"/>
        <w:rPr>
          <w:rFonts w:ascii="宋体" w:hAnsi="宋体"/>
          <w:szCs w:val="21"/>
          <w:highlight w:val="none"/>
        </w:rPr>
      </w:pPr>
      <w:r>
        <w:rPr>
          <w:rFonts w:hint="eastAsia" w:ascii="宋体" w:hAnsi="宋体"/>
          <w:szCs w:val="21"/>
          <w:highlight w:val="none"/>
        </w:rPr>
        <w:t>附：法定代表人身份证复印件或扫描件。</w:t>
      </w:r>
    </w:p>
    <w:p>
      <w:pPr>
        <w:spacing w:line="500" w:lineRule="exact"/>
        <w:ind w:firstLine="420" w:firstLineChars="200"/>
        <w:rPr>
          <w:rFonts w:ascii="宋体" w:hAnsi="宋体"/>
          <w:szCs w:val="21"/>
          <w:highlight w:val="none"/>
        </w:rPr>
      </w:pPr>
    </w:p>
    <w:p>
      <w:pPr>
        <w:spacing w:line="500" w:lineRule="exact"/>
        <w:ind w:firstLine="420" w:firstLineChars="200"/>
        <w:rPr>
          <w:rFonts w:ascii="宋体" w:hAnsi="宋体"/>
          <w:szCs w:val="21"/>
          <w:highlight w:val="none"/>
        </w:rPr>
      </w:pPr>
    </w:p>
    <w:p>
      <w:pPr>
        <w:spacing w:line="500" w:lineRule="exact"/>
        <w:ind w:firstLine="420" w:firstLineChars="200"/>
        <w:rPr>
          <w:rFonts w:ascii="宋体" w:hAnsi="宋体"/>
          <w:szCs w:val="21"/>
          <w:highlight w:val="none"/>
        </w:rPr>
      </w:pPr>
    </w:p>
    <w:p>
      <w:pPr>
        <w:spacing w:line="500" w:lineRule="exact"/>
        <w:ind w:firstLine="4200" w:firstLineChars="2000"/>
        <w:jc w:val="right"/>
        <w:rPr>
          <w:rFonts w:ascii="宋体" w:hAnsi="宋体"/>
          <w:szCs w:val="21"/>
          <w:highlight w:val="none"/>
        </w:rPr>
      </w:pPr>
      <w:r>
        <w:rPr>
          <w:rFonts w:hint="eastAsia" w:ascii="宋体" w:hAnsi="宋体"/>
          <w:szCs w:val="21"/>
          <w:highlight w:val="none"/>
        </w:rPr>
        <w:t>单位名称：</w:t>
      </w:r>
      <w:r>
        <w:rPr>
          <w:rFonts w:hint="eastAsia" w:ascii="宋体" w:hAnsi="宋体"/>
          <w:szCs w:val="21"/>
          <w:highlight w:val="none"/>
          <w:u w:val="single"/>
        </w:rPr>
        <w:t>______________</w:t>
      </w:r>
      <w:r>
        <w:rPr>
          <w:rFonts w:hint="eastAsia" w:ascii="宋体" w:hAnsi="宋体"/>
          <w:szCs w:val="21"/>
          <w:highlight w:val="none"/>
        </w:rPr>
        <w:t>(盖单位章)</w:t>
      </w:r>
    </w:p>
    <w:p>
      <w:pPr>
        <w:spacing w:line="500" w:lineRule="exact"/>
        <w:ind w:firstLine="4935" w:firstLineChars="2350"/>
        <w:jc w:val="right"/>
        <w:rPr>
          <w:rFonts w:ascii="宋体" w:hAnsi="宋体"/>
          <w:szCs w:val="21"/>
          <w:highlight w:val="none"/>
        </w:rPr>
      </w:pPr>
      <w:r>
        <w:rPr>
          <w:rFonts w:hint="eastAsia" w:ascii="宋体" w:hAnsi="宋体"/>
          <w:szCs w:val="21"/>
          <w:highlight w:val="none"/>
          <w:u w:val="single"/>
        </w:rPr>
        <w:t>________</w:t>
      </w:r>
      <w:r>
        <w:rPr>
          <w:rFonts w:hint="eastAsia" w:ascii="宋体" w:hAnsi="宋体"/>
          <w:szCs w:val="21"/>
          <w:highlight w:val="none"/>
        </w:rPr>
        <w:t>年</w:t>
      </w:r>
      <w:r>
        <w:rPr>
          <w:rFonts w:hint="eastAsia" w:ascii="宋体" w:hAnsi="宋体"/>
          <w:szCs w:val="21"/>
          <w:highlight w:val="none"/>
          <w:u w:val="single"/>
        </w:rPr>
        <w:t>______</w:t>
      </w:r>
      <w:r>
        <w:rPr>
          <w:rFonts w:hint="eastAsia" w:ascii="宋体" w:hAnsi="宋体"/>
          <w:szCs w:val="21"/>
          <w:highlight w:val="none"/>
        </w:rPr>
        <w:t>月</w:t>
      </w:r>
      <w:r>
        <w:rPr>
          <w:rFonts w:hint="eastAsia" w:ascii="宋体" w:hAnsi="宋体"/>
          <w:szCs w:val="21"/>
          <w:highlight w:val="none"/>
          <w:u w:val="single"/>
        </w:rPr>
        <w:t>_____</w:t>
      </w:r>
      <w:r>
        <w:rPr>
          <w:rFonts w:hint="eastAsia" w:ascii="宋体" w:hAnsi="宋体"/>
          <w:szCs w:val="21"/>
          <w:highlight w:val="none"/>
        </w:rPr>
        <w:t>日</w:t>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00" w:lineRule="exact"/>
        <w:jc w:val="center"/>
        <w:rPr>
          <w:rFonts w:ascii="宋体" w:hAnsi="宋体"/>
          <w:b/>
          <w:sz w:val="24"/>
          <w:highlight w:val="none"/>
        </w:rPr>
      </w:pPr>
    </w:p>
    <w:p>
      <w:pPr>
        <w:widowControl/>
        <w:jc w:val="left"/>
        <w:rPr>
          <w:rFonts w:ascii="宋体" w:hAnsi="宋体"/>
          <w:b/>
          <w:sz w:val="24"/>
          <w:highlight w:val="none"/>
        </w:rPr>
      </w:pPr>
      <w:r>
        <w:rPr>
          <w:rFonts w:ascii="宋体" w:hAnsi="宋体"/>
          <w:b/>
          <w:sz w:val="24"/>
          <w:highlight w:val="none"/>
        </w:rPr>
        <w:br w:type="page"/>
      </w:r>
    </w:p>
    <w:p>
      <w:pPr>
        <w:pStyle w:val="3"/>
        <w:numPr>
          <w:ilvl w:val="0"/>
          <w:numId w:val="12"/>
        </w:numPr>
        <w:jc w:val="center"/>
        <w:rPr>
          <w:rFonts w:ascii="宋体" w:hAnsi="宋体"/>
          <w:b w:val="0"/>
          <w:sz w:val="28"/>
          <w:szCs w:val="28"/>
          <w:highlight w:val="none"/>
        </w:rPr>
      </w:pPr>
      <w:r>
        <w:rPr>
          <w:rFonts w:hint="eastAsia" w:ascii="宋体" w:hAnsi="宋体"/>
          <w:sz w:val="28"/>
          <w:szCs w:val="28"/>
          <w:highlight w:val="none"/>
        </w:rPr>
        <w:t>授权委托书</w:t>
      </w:r>
    </w:p>
    <w:p>
      <w:pPr>
        <w:spacing w:line="360" w:lineRule="auto"/>
        <w:ind w:left="359" w:leftChars="171" w:firstLine="420" w:firstLineChars="200"/>
        <w:rPr>
          <w:rFonts w:ascii="宋体" w:hAnsi="宋体"/>
          <w:szCs w:val="21"/>
          <w:highlight w:val="none"/>
        </w:rPr>
      </w:pPr>
    </w:p>
    <w:p>
      <w:pPr>
        <w:spacing w:line="360" w:lineRule="auto"/>
        <w:ind w:left="359" w:leftChars="171" w:firstLine="420" w:firstLineChars="200"/>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_________</w:t>
      </w:r>
      <w:r>
        <w:rPr>
          <w:rFonts w:hint="eastAsia" w:ascii="宋体" w:hAnsi="宋体"/>
          <w:szCs w:val="21"/>
          <w:highlight w:val="none"/>
        </w:rPr>
        <w:t>系</w:t>
      </w:r>
      <w:r>
        <w:rPr>
          <w:rFonts w:hint="eastAsia" w:ascii="宋体" w:hAnsi="宋体"/>
          <w:szCs w:val="21"/>
          <w:highlight w:val="none"/>
          <w:u w:val="single"/>
        </w:rPr>
        <w:t>（投标人名称）</w:t>
      </w:r>
      <w:r>
        <w:rPr>
          <w:rFonts w:hint="eastAsia" w:ascii="宋体" w:hAnsi="宋体"/>
          <w:szCs w:val="21"/>
          <w:highlight w:val="none"/>
        </w:rPr>
        <w:t>的法定代表人，现委托本单位人员</w:t>
      </w:r>
      <w:r>
        <w:rPr>
          <w:rFonts w:hint="eastAsia" w:ascii="宋体" w:hAnsi="宋体"/>
          <w:szCs w:val="21"/>
          <w:highlight w:val="none"/>
          <w:u w:val="single"/>
        </w:rPr>
        <w:t>____________</w:t>
      </w:r>
      <w:r>
        <w:rPr>
          <w:rFonts w:hint="eastAsia" w:ascii="宋体" w:hAnsi="宋体"/>
          <w:szCs w:val="21"/>
          <w:highlight w:val="none"/>
        </w:rPr>
        <w:t>为我方代理人。代理人根据授权，在本项目招标、投标、评标、合同签署等活动过程中所签署的一切文件和处理与之有关的一切事务（向有关行政监督部门投诉另行授权），其法律后果由我方承担。</w:t>
      </w:r>
    </w:p>
    <w:p>
      <w:pPr>
        <w:spacing w:line="360" w:lineRule="auto"/>
        <w:ind w:left="359" w:leftChars="171"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highlight w:val="none"/>
          <w:u w:val="single"/>
        </w:rPr>
        <w:t xml:space="preserve">自本授权委托书签署之日起至第二章“投标人须知”前附表规定的“投标有效期”结束为止。  </w:t>
      </w:r>
    </w:p>
    <w:p>
      <w:pPr>
        <w:spacing w:line="360" w:lineRule="auto"/>
        <w:ind w:left="359" w:leftChars="171" w:firstLine="420" w:firstLineChars="200"/>
        <w:rPr>
          <w:rFonts w:ascii="宋体" w:hAnsi="宋体"/>
          <w:szCs w:val="21"/>
          <w:highlight w:val="none"/>
        </w:rPr>
      </w:pPr>
      <w:r>
        <w:rPr>
          <w:rFonts w:hint="eastAsia" w:ascii="宋体" w:hAnsi="宋体"/>
          <w:szCs w:val="21"/>
          <w:highlight w:val="none"/>
        </w:rPr>
        <w:t>代理人无转委托权。</w:t>
      </w:r>
    </w:p>
    <w:p>
      <w:pPr>
        <w:spacing w:line="360" w:lineRule="auto"/>
        <w:ind w:left="359" w:leftChars="171" w:firstLine="420" w:firstLineChars="200"/>
        <w:rPr>
          <w:rFonts w:ascii="宋体" w:hAnsi="宋体"/>
          <w:szCs w:val="21"/>
          <w:highlight w:val="none"/>
        </w:rPr>
      </w:pPr>
    </w:p>
    <w:p>
      <w:pPr>
        <w:spacing w:line="360" w:lineRule="auto"/>
        <w:ind w:left="359" w:leftChars="171" w:firstLine="420" w:firstLineChars="200"/>
        <w:rPr>
          <w:rFonts w:ascii="宋体" w:hAnsi="宋体"/>
          <w:szCs w:val="21"/>
          <w:highlight w:val="none"/>
        </w:rPr>
      </w:pPr>
      <w:r>
        <w:rPr>
          <w:rFonts w:hint="eastAsia" w:ascii="宋体" w:hAnsi="宋体"/>
          <w:szCs w:val="21"/>
          <w:highlight w:val="none"/>
        </w:rPr>
        <w:t>附：委托代理人身份证（正反面）复印件或扫描件。</w:t>
      </w:r>
    </w:p>
    <w:p>
      <w:pPr>
        <w:spacing w:line="360" w:lineRule="auto"/>
        <w:ind w:left="359" w:leftChars="171" w:firstLine="420" w:firstLineChars="200"/>
        <w:rPr>
          <w:rFonts w:ascii="宋体" w:hAnsi="宋体"/>
          <w:szCs w:val="21"/>
          <w:highlight w:val="none"/>
        </w:rPr>
      </w:pPr>
    </w:p>
    <w:p>
      <w:pPr>
        <w:spacing w:line="360" w:lineRule="auto"/>
        <w:ind w:left="359" w:leftChars="171" w:firstLine="420" w:firstLineChars="200"/>
        <w:rPr>
          <w:rFonts w:ascii="宋体" w:hAnsi="宋体"/>
          <w:szCs w:val="21"/>
          <w:highlight w:val="none"/>
        </w:rPr>
      </w:pPr>
    </w:p>
    <w:p>
      <w:pPr>
        <w:spacing w:line="360" w:lineRule="auto"/>
        <w:ind w:firstLine="3150" w:firstLineChars="1500"/>
        <w:jc w:val="right"/>
        <w:rPr>
          <w:rFonts w:ascii="宋体" w:hAnsi="宋体"/>
          <w:szCs w:val="21"/>
          <w:highlight w:val="none"/>
        </w:rPr>
      </w:pPr>
      <w:r>
        <w:rPr>
          <w:rFonts w:hint="eastAsia" w:ascii="宋体" w:hAnsi="宋体"/>
          <w:szCs w:val="21"/>
          <w:highlight w:val="none"/>
        </w:rPr>
        <w:t>投标人：</w:t>
      </w:r>
      <w:r>
        <w:rPr>
          <w:rFonts w:hint="eastAsia" w:ascii="宋体" w:hAnsi="宋体"/>
          <w:sz w:val="28"/>
          <w:highlight w:val="none"/>
          <w:u w:val="single"/>
        </w:rPr>
        <w:t>________</w:t>
      </w:r>
      <w:r>
        <w:rPr>
          <w:rFonts w:hint="eastAsia" w:ascii="宋体" w:hAnsi="宋体"/>
          <w:szCs w:val="21"/>
          <w:highlight w:val="none"/>
        </w:rPr>
        <w:t>（盖单位章）</w:t>
      </w:r>
    </w:p>
    <w:p>
      <w:pPr>
        <w:spacing w:line="360" w:lineRule="auto"/>
        <w:ind w:firstLine="3150" w:firstLineChars="1500"/>
        <w:jc w:val="right"/>
        <w:rPr>
          <w:rFonts w:ascii="宋体" w:hAnsi="宋体"/>
          <w:szCs w:val="21"/>
          <w:highlight w:val="none"/>
        </w:rPr>
      </w:pPr>
      <w:r>
        <w:rPr>
          <w:rFonts w:hint="eastAsia" w:ascii="宋体" w:hAnsi="宋体"/>
          <w:szCs w:val="21"/>
          <w:highlight w:val="none"/>
        </w:rPr>
        <w:t>法定代表人：</w:t>
      </w:r>
      <w:r>
        <w:rPr>
          <w:rFonts w:hint="eastAsia" w:ascii="宋体" w:hAnsi="宋体"/>
          <w:sz w:val="28"/>
          <w:highlight w:val="none"/>
          <w:u w:val="single"/>
        </w:rPr>
        <w:t>______</w:t>
      </w:r>
      <w:r>
        <w:rPr>
          <w:rFonts w:hint="eastAsia" w:ascii="宋体" w:hAnsi="宋体"/>
          <w:szCs w:val="21"/>
          <w:highlight w:val="none"/>
        </w:rPr>
        <w:t>（签字或盖章）</w:t>
      </w:r>
    </w:p>
    <w:p>
      <w:pPr>
        <w:spacing w:line="360" w:lineRule="auto"/>
        <w:ind w:firstLine="3150" w:firstLineChars="1500"/>
        <w:jc w:val="right"/>
        <w:rPr>
          <w:rFonts w:ascii="宋体" w:hAnsi="宋体"/>
          <w:szCs w:val="21"/>
          <w:highlight w:val="none"/>
        </w:rPr>
      </w:pPr>
      <w:r>
        <w:rPr>
          <w:rFonts w:hint="eastAsia" w:ascii="宋体" w:hAnsi="宋体"/>
          <w:szCs w:val="21"/>
          <w:highlight w:val="none"/>
        </w:rPr>
        <w:t>委托代理人：</w:t>
      </w:r>
      <w:r>
        <w:rPr>
          <w:rFonts w:hint="eastAsia" w:ascii="宋体" w:hAnsi="宋体"/>
          <w:sz w:val="28"/>
          <w:highlight w:val="none"/>
          <w:u w:val="single"/>
        </w:rPr>
        <w:t>________</w:t>
      </w:r>
      <w:r>
        <w:rPr>
          <w:rFonts w:hint="eastAsia" w:ascii="宋体" w:hAnsi="宋体"/>
          <w:szCs w:val="21"/>
          <w:highlight w:val="none"/>
        </w:rPr>
        <w:t>（签字）</w:t>
      </w:r>
    </w:p>
    <w:p>
      <w:pPr>
        <w:spacing w:line="360" w:lineRule="auto"/>
        <w:ind w:left="359" w:leftChars="171" w:firstLine="5355" w:firstLineChars="2550"/>
        <w:rPr>
          <w:rFonts w:ascii="宋体" w:hAnsi="宋体"/>
          <w:szCs w:val="21"/>
          <w:highlight w:val="none"/>
        </w:rPr>
      </w:pPr>
    </w:p>
    <w:p>
      <w:pPr>
        <w:spacing w:line="360" w:lineRule="auto"/>
        <w:jc w:val="right"/>
        <w:rPr>
          <w:rFonts w:ascii="宋体" w:hAnsi="宋体"/>
          <w:szCs w:val="21"/>
          <w:highlight w:val="none"/>
        </w:rPr>
      </w:pPr>
      <w:r>
        <w:rPr>
          <w:rFonts w:hint="eastAsia" w:ascii="宋体" w:hAnsi="宋体"/>
          <w:sz w:val="28"/>
          <w:highlight w:val="none"/>
          <w:u w:val="single"/>
        </w:rPr>
        <w:t>_____</w:t>
      </w:r>
      <w:r>
        <w:rPr>
          <w:rFonts w:hint="eastAsia" w:ascii="宋体" w:hAnsi="宋体"/>
          <w:szCs w:val="21"/>
          <w:highlight w:val="none"/>
        </w:rPr>
        <w:t>年</w:t>
      </w:r>
      <w:r>
        <w:rPr>
          <w:rFonts w:hint="eastAsia" w:ascii="宋体" w:hAnsi="宋体"/>
          <w:sz w:val="28"/>
          <w:highlight w:val="none"/>
          <w:u w:val="single"/>
        </w:rPr>
        <w:t>____</w:t>
      </w:r>
      <w:r>
        <w:rPr>
          <w:rFonts w:hint="eastAsia" w:ascii="宋体" w:hAnsi="宋体"/>
          <w:szCs w:val="21"/>
          <w:highlight w:val="none"/>
        </w:rPr>
        <w:t>月</w:t>
      </w:r>
      <w:r>
        <w:rPr>
          <w:rFonts w:hint="eastAsia" w:ascii="宋体" w:hAnsi="宋体"/>
          <w:sz w:val="28"/>
          <w:highlight w:val="none"/>
          <w:u w:val="single"/>
        </w:rPr>
        <w:t>____</w:t>
      </w:r>
      <w:r>
        <w:rPr>
          <w:rFonts w:hint="eastAsia" w:ascii="宋体" w:hAnsi="宋体"/>
          <w:szCs w:val="21"/>
          <w:highlight w:val="none"/>
        </w:rPr>
        <w:t>日</w:t>
      </w:r>
    </w:p>
    <w:p>
      <w:pPr>
        <w:spacing w:line="360" w:lineRule="auto"/>
        <w:ind w:left="359" w:leftChars="171" w:firstLine="5040" w:firstLineChars="2400"/>
        <w:rPr>
          <w:rFonts w:ascii="宋体" w:hAnsi="宋体"/>
          <w:szCs w:val="21"/>
          <w:highlight w:val="none"/>
        </w:rPr>
      </w:pPr>
    </w:p>
    <w:p>
      <w:pPr>
        <w:spacing w:line="360" w:lineRule="auto"/>
        <w:ind w:left="359" w:leftChars="171" w:firstLine="5040" w:firstLineChars="2400"/>
        <w:rPr>
          <w:rFonts w:ascii="宋体" w:hAnsi="宋体"/>
          <w:szCs w:val="21"/>
          <w:highlight w:val="none"/>
        </w:rPr>
      </w:pPr>
    </w:p>
    <w:p>
      <w:pPr>
        <w:spacing w:line="360" w:lineRule="auto"/>
        <w:ind w:left="359" w:leftChars="171" w:firstLine="5040" w:firstLineChars="2400"/>
        <w:rPr>
          <w:rFonts w:ascii="宋体" w:hAnsi="宋体"/>
          <w:szCs w:val="21"/>
          <w:highlight w:val="none"/>
        </w:rPr>
      </w:pPr>
    </w:p>
    <w:p>
      <w:pPr>
        <w:spacing w:line="360" w:lineRule="auto"/>
        <w:ind w:left="359" w:leftChars="171" w:firstLine="5040" w:firstLineChars="2400"/>
        <w:rPr>
          <w:rFonts w:ascii="宋体" w:hAnsi="宋体"/>
          <w:szCs w:val="21"/>
          <w:highlight w:val="none"/>
        </w:rPr>
      </w:pPr>
    </w:p>
    <w:p>
      <w:pPr>
        <w:spacing w:line="360" w:lineRule="auto"/>
        <w:ind w:left="359" w:leftChars="171"/>
        <w:rPr>
          <w:rFonts w:ascii="仿宋" w:hAnsi="仿宋" w:eastAsia="仿宋"/>
          <w:szCs w:val="21"/>
          <w:highlight w:val="none"/>
        </w:rPr>
      </w:pPr>
    </w:p>
    <w:p>
      <w:pPr>
        <w:spacing w:line="360" w:lineRule="auto"/>
        <w:ind w:left="359" w:leftChars="171"/>
        <w:rPr>
          <w:rFonts w:ascii="仿宋" w:hAnsi="仿宋" w:eastAsia="仿宋"/>
          <w:szCs w:val="21"/>
          <w:highlight w:val="none"/>
        </w:rPr>
      </w:pPr>
    </w:p>
    <w:p>
      <w:pPr>
        <w:spacing w:line="360" w:lineRule="auto"/>
        <w:ind w:left="359" w:leftChars="171"/>
        <w:rPr>
          <w:rFonts w:ascii="仿宋" w:hAnsi="仿宋" w:eastAsia="仿宋"/>
          <w:szCs w:val="21"/>
          <w:highlight w:val="none"/>
        </w:rPr>
      </w:pPr>
    </w:p>
    <w:p>
      <w:pPr>
        <w:spacing w:line="360" w:lineRule="auto"/>
        <w:rPr>
          <w:rFonts w:ascii="仿宋" w:hAnsi="仿宋" w:eastAsia="仿宋"/>
          <w:szCs w:val="21"/>
          <w:highlight w:val="none"/>
        </w:rPr>
      </w:pP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注：法定代表人不亲自投标而委托代理人投标的独立投标人适用。</w:t>
      </w:r>
    </w:p>
    <w:p>
      <w:pPr>
        <w:widowControl/>
        <w:jc w:val="left"/>
        <w:rPr>
          <w:rFonts w:ascii="宋体" w:hAnsi="宋体"/>
          <w:sz w:val="28"/>
          <w:szCs w:val="28"/>
          <w:highlight w:val="none"/>
        </w:rPr>
      </w:pPr>
      <w:r>
        <w:rPr>
          <w:highlight w:val="none"/>
        </w:rPr>
        <w:br w:type="page"/>
      </w:r>
    </w:p>
    <w:p>
      <w:pPr>
        <w:pStyle w:val="3"/>
        <w:numPr>
          <w:ilvl w:val="0"/>
          <w:numId w:val="12"/>
        </w:numPr>
        <w:jc w:val="center"/>
        <w:rPr>
          <w:rFonts w:ascii="仿宋" w:hAnsi="仿宋" w:eastAsia="仿宋"/>
          <w:bCs w:val="0"/>
          <w:sz w:val="44"/>
          <w:szCs w:val="44"/>
          <w:highlight w:val="none"/>
        </w:rPr>
      </w:pPr>
      <w:r>
        <w:rPr>
          <w:rFonts w:hint="eastAsia" w:ascii="仿宋" w:hAnsi="仿宋" w:eastAsia="仿宋"/>
          <w:b w:val="0"/>
          <w:bCs w:val="0"/>
          <w:sz w:val="44"/>
          <w:szCs w:val="44"/>
          <w:highlight w:val="none"/>
        </w:rPr>
        <w:t>反商业贿赂承诺书</w:t>
      </w:r>
    </w:p>
    <w:p>
      <w:pPr>
        <w:rPr>
          <w:highlight w:val="none"/>
        </w:rPr>
      </w:pPr>
    </w:p>
    <w:p>
      <w:pPr>
        <w:rPr>
          <w:rFonts w:ascii="仿宋" w:hAnsi="仿宋" w:eastAsia="仿宋"/>
          <w:sz w:val="32"/>
          <w:szCs w:val="32"/>
          <w:highlight w:val="none"/>
        </w:rPr>
      </w:pPr>
      <w:r>
        <w:rPr>
          <w:rFonts w:hint="eastAsia" w:ascii="仿宋" w:hAnsi="仿宋" w:eastAsia="仿宋"/>
          <w:sz w:val="32"/>
          <w:szCs w:val="32"/>
          <w:highlight w:val="none"/>
        </w:rPr>
        <w:t>我公司承诺：</w:t>
      </w:r>
    </w:p>
    <w:p>
      <w:pPr>
        <w:rPr>
          <w:rFonts w:ascii="仿宋" w:hAnsi="仿宋" w:eastAsia="仿宋"/>
          <w:sz w:val="32"/>
          <w:szCs w:val="32"/>
          <w:highlight w:val="none"/>
        </w:rPr>
      </w:pPr>
      <w:r>
        <w:rPr>
          <w:rFonts w:hint="eastAsia" w:ascii="仿宋" w:hAnsi="仿宋" w:eastAsia="仿宋"/>
          <w:sz w:val="32"/>
          <w:szCs w:val="32"/>
          <w:highlight w:val="none"/>
        </w:rPr>
        <w:t>在                        招标活动中，我公司保证做到：</w:t>
      </w:r>
    </w:p>
    <w:p>
      <w:pPr>
        <w:rPr>
          <w:rFonts w:ascii="仿宋" w:hAnsi="仿宋" w:eastAsia="仿宋"/>
          <w:sz w:val="32"/>
          <w:szCs w:val="32"/>
          <w:highlight w:val="none"/>
        </w:rPr>
      </w:pPr>
      <w:r>
        <w:rPr>
          <w:rFonts w:hint="eastAsia" w:ascii="仿宋" w:hAnsi="仿宋" w:eastAsia="仿宋"/>
          <w:sz w:val="32"/>
          <w:szCs w:val="32"/>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rPr>
          <w:rFonts w:ascii="仿宋" w:hAnsi="仿宋" w:eastAsia="仿宋"/>
          <w:sz w:val="32"/>
          <w:szCs w:val="32"/>
          <w:highlight w:val="none"/>
        </w:rPr>
      </w:pPr>
      <w:r>
        <w:rPr>
          <w:rFonts w:hint="eastAsia" w:ascii="仿宋" w:hAnsi="仿宋" w:eastAsia="仿宋"/>
          <w:sz w:val="32"/>
          <w:szCs w:val="32"/>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rPr>
          <w:rFonts w:ascii="仿宋" w:hAnsi="仿宋" w:eastAsia="仿宋"/>
          <w:sz w:val="32"/>
          <w:szCs w:val="32"/>
          <w:highlight w:val="none"/>
        </w:rPr>
      </w:pPr>
      <w:r>
        <w:rPr>
          <w:rFonts w:hint="eastAsia" w:ascii="仿宋" w:hAnsi="仿宋" w:eastAsia="仿宋"/>
          <w:sz w:val="32"/>
          <w:szCs w:val="32"/>
          <w:highlight w:val="none"/>
        </w:rPr>
        <w:t>如自愿给予甲方优惠，须在投标书或合同书中注明。</w:t>
      </w:r>
    </w:p>
    <w:p>
      <w:pPr>
        <w:rPr>
          <w:rFonts w:ascii="仿宋" w:hAnsi="仿宋" w:eastAsia="仿宋"/>
          <w:sz w:val="32"/>
          <w:szCs w:val="32"/>
          <w:highlight w:val="none"/>
        </w:rPr>
      </w:pPr>
      <w:r>
        <w:rPr>
          <w:rFonts w:hint="eastAsia" w:ascii="仿宋" w:hAnsi="仿宋" w:eastAsia="仿宋"/>
          <w:sz w:val="32"/>
          <w:szCs w:val="32"/>
          <w:highlight w:val="none"/>
        </w:rPr>
        <w:t>三、如中标，承诺书在合同期内继续生效。</w:t>
      </w:r>
    </w:p>
    <w:p>
      <w:pPr>
        <w:rPr>
          <w:rFonts w:ascii="仿宋" w:hAnsi="仿宋" w:eastAsia="仿宋"/>
          <w:sz w:val="32"/>
          <w:szCs w:val="32"/>
          <w:highlight w:val="none"/>
        </w:rPr>
      </w:pPr>
      <w:r>
        <w:rPr>
          <w:rFonts w:hint="eastAsia" w:ascii="仿宋" w:hAnsi="仿宋" w:eastAsia="仿宋"/>
          <w:sz w:val="32"/>
          <w:szCs w:val="32"/>
          <w:highlight w:val="none"/>
        </w:rPr>
        <w:t>四、若出现违反承诺行为，我公司及参与投标的工作人员愿意接受按照国家法律法规等有关规定给予的处罚，并赔偿给甲方造成的经济损失。</w:t>
      </w:r>
    </w:p>
    <w:p>
      <w:pPr>
        <w:rPr>
          <w:rFonts w:ascii="仿宋" w:hAnsi="仿宋" w:eastAsia="仿宋"/>
          <w:sz w:val="32"/>
          <w:szCs w:val="32"/>
          <w:highlight w:val="none"/>
        </w:rPr>
      </w:pPr>
      <w:r>
        <w:rPr>
          <w:rFonts w:hint="eastAsia" w:ascii="仿宋" w:hAnsi="仿宋" w:eastAsia="仿宋"/>
          <w:sz w:val="32"/>
          <w:szCs w:val="32"/>
          <w:highlight w:val="none"/>
        </w:rPr>
        <w:t>五、如果贵公司人员在业务活动中有违规、违纪、违法行为，我方将采取有效措施防止其继续发生，并及时向贵公司纪检监察部门举报，积极配合贵公司的调查取证工作,提供必要的协助和便利条件。</w:t>
      </w:r>
    </w:p>
    <w:p>
      <w:pPr>
        <w:rPr>
          <w:rFonts w:ascii="仿宋" w:hAnsi="仿宋" w:eastAsia="仿宋"/>
          <w:sz w:val="32"/>
          <w:szCs w:val="32"/>
          <w:highlight w:val="none"/>
        </w:rPr>
      </w:pPr>
    </w:p>
    <w:p>
      <w:pPr>
        <w:rPr>
          <w:rFonts w:ascii="仿宋" w:hAnsi="仿宋" w:eastAsia="仿宋"/>
          <w:sz w:val="32"/>
          <w:szCs w:val="32"/>
          <w:highlight w:val="none"/>
        </w:rPr>
      </w:pPr>
      <w:r>
        <w:rPr>
          <w:rFonts w:hint="eastAsia" w:ascii="仿宋" w:hAnsi="仿宋" w:eastAsia="仿宋"/>
          <w:sz w:val="32"/>
          <w:szCs w:val="32"/>
          <w:highlight w:val="none"/>
        </w:rPr>
        <w:t>公司法定代表人（签字）：</w:t>
      </w:r>
    </w:p>
    <w:p>
      <w:pPr>
        <w:rPr>
          <w:rFonts w:ascii="仿宋" w:hAnsi="仿宋" w:eastAsia="仿宋"/>
          <w:sz w:val="32"/>
          <w:szCs w:val="32"/>
          <w:highlight w:val="none"/>
        </w:rPr>
      </w:pPr>
      <w:r>
        <w:rPr>
          <w:rFonts w:hint="eastAsia" w:ascii="仿宋" w:hAnsi="仿宋" w:eastAsia="仿宋"/>
          <w:sz w:val="32"/>
          <w:szCs w:val="32"/>
          <w:highlight w:val="none"/>
        </w:rPr>
        <w:t>法定代表人授权代表（签字）：</w:t>
      </w:r>
    </w:p>
    <w:p>
      <w:pPr>
        <w:rPr>
          <w:rFonts w:ascii="仿宋" w:hAnsi="仿宋" w:eastAsia="仿宋"/>
          <w:sz w:val="32"/>
          <w:szCs w:val="32"/>
          <w:highlight w:val="none"/>
        </w:rPr>
      </w:pPr>
      <w:r>
        <w:rPr>
          <w:rFonts w:hint="eastAsia" w:ascii="仿宋" w:hAnsi="仿宋" w:eastAsia="仿宋"/>
          <w:sz w:val="32"/>
          <w:szCs w:val="32"/>
          <w:highlight w:val="none"/>
        </w:rPr>
        <w:t>投标经办人（签字）：</w:t>
      </w:r>
    </w:p>
    <w:p>
      <w:pPr>
        <w:rPr>
          <w:rFonts w:ascii="仿宋" w:hAnsi="仿宋" w:eastAsia="仿宋"/>
          <w:sz w:val="32"/>
          <w:szCs w:val="32"/>
          <w:highlight w:val="none"/>
        </w:rPr>
      </w:pPr>
      <w:r>
        <w:rPr>
          <w:rFonts w:hint="eastAsia" w:ascii="仿宋" w:hAnsi="仿宋" w:eastAsia="仿宋"/>
          <w:sz w:val="32"/>
          <w:szCs w:val="32"/>
          <w:highlight w:val="none"/>
        </w:rPr>
        <w:t xml:space="preserve">                                （公司公章）</w:t>
      </w:r>
    </w:p>
    <w:p>
      <w:pPr>
        <w:rPr>
          <w:rFonts w:ascii="仿宋" w:hAnsi="仿宋" w:eastAsia="仿宋"/>
          <w:b/>
          <w:bCs/>
          <w:highlight w:val="none"/>
        </w:rPr>
      </w:pPr>
      <w:r>
        <w:rPr>
          <w:rFonts w:hint="eastAsia" w:ascii="仿宋" w:hAnsi="仿宋" w:eastAsia="仿宋"/>
          <w:sz w:val="32"/>
          <w:szCs w:val="32"/>
          <w:highlight w:val="none"/>
        </w:rPr>
        <w:t xml:space="preserve">                                 年  月  日</w:t>
      </w:r>
    </w:p>
    <w:p>
      <w:pPr>
        <w:widowControl/>
        <w:tabs>
          <w:tab w:val="clear" w:pos="420"/>
        </w:tabs>
        <w:jc w:val="left"/>
        <w:rPr>
          <w:highlight w:val="none"/>
        </w:rPr>
      </w:pPr>
      <w:r>
        <w:rPr>
          <w:highlight w:val="none"/>
        </w:rPr>
        <w:br w:type="page"/>
      </w:r>
    </w:p>
    <w:p>
      <w:pPr>
        <w:rPr>
          <w:highlight w:val="none"/>
        </w:rPr>
      </w:pPr>
    </w:p>
    <w:p>
      <w:pPr>
        <w:pStyle w:val="3"/>
        <w:numPr>
          <w:ilvl w:val="0"/>
          <w:numId w:val="12"/>
        </w:numPr>
        <w:jc w:val="center"/>
        <w:rPr>
          <w:rFonts w:ascii="宋体" w:hAnsi="宋体"/>
          <w:bCs w:val="0"/>
          <w:sz w:val="28"/>
          <w:szCs w:val="28"/>
          <w:highlight w:val="none"/>
        </w:rPr>
      </w:pPr>
      <w:r>
        <w:rPr>
          <w:rFonts w:ascii="宋体" w:hAnsi="宋体"/>
          <w:bCs w:val="0"/>
          <w:sz w:val="28"/>
          <w:szCs w:val="28"/>
          <w:highlight w:val="none"/>
        </w:rPr>
        <w:t>项目</w:t>
      </w:r>
      <w:r>
        <w:rPr>
          <w:rFonts w:hint="eastAsia" w:ascii="宋体" w:hAnsi="宋体"/>
          <w:bCs w:val="0"/>
          <w:sz w:val="28"/>
          <w:szCs w:val="28"/>
          <w:highlight w:val="none"/>
        </w:rPr>
        <w:t>管理机构</w:t>
      </w:r>
    </w:p>
    <w:p>
      <w:pPr>
        <w:pStyle w:val="4"/>
        <w:jc w:val="center"/>
        <w:rPr>
          <w:rFonts w:ascii="宋体" w:hAnsi="宋体"/>
          <w:highlight w:val="none"/>
        </w:rPr>
      </w:pPr>
      <w:bookmarkStart w:id="13" w:name="_Toc185047530"/>
      <w:r>
        <w:rPr>
          <w:rFonts w:hint="eastAsia" w:ascii="宋体" w:hAnsi="宋体"/>
          <w:highlight w:val="none"/>
        </w:rPr>
        <w:t>（一）项目管理机构组成表</w:t>
      </w:r>
      <w:bookmarkEnd w:id="13"/>
    </w:p>
    <w:p>
      <w:pPr>
        <w:spacing w:line="360" w:lineRule="auto"/>
        <w:rPr>
          <w:rFonts w:ascii="宋体" w:hAnsi="宋体"/>
          <w:szCs w:val="21"/>
          <w:highlight w:val="none"/>
        </w:rPr>
      </w:pPr>
    </w:p>
    <w:tbl>
      <w:tblPr>
        <w:tblStyle w:val="14"/>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261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职务</w:t>
            </w:r>
          </w:p>
        </w:tc>
        <w:tc>
          <w:tcPr>
            <w:tcW w:w="726"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姓名</w:t>
            </w:r>
          </w:p>
        </w:tc>
        <w:tc>
          <w:tcPr>
            <w:tcW w:w="88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职称</w:t>
            </w:r>
          </w:p>
        </w:tc>
        <w:tc>
          <w:tcPr>
            <w:tcW w:w="6045"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执业或职业资格证明</w:t>
            </w:r>
          </w:p>
        </w:tc>
        <w:tc>
          <w:tcPr>
            <w:tcW w:w="106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Pr>
          <w:p>
            <w:pPr>
              <w:spacing w:line="360" w:lineRule="auto"/>
              <w:rPr>
                <w:rFonts w:ascii="宋体" w:hAnsi="宋体"/>
                <w:szCs w:val="21"/>
                <w:highlight w:val="none"/>
              </w:rPr>
            </w:pPr>
          </w:p>
        </w:tc>
        <w:tc>
          <w:tcPr>
            <w:tcW w:w="726" w:type="dxa"/>
            <w:vMerge w:val="continue"/>
          </w:tcPr>
          <w:p>
            <w:pPr>
              <w:spacing w:line="360" w:lineRule="auto"/>
              <w:rPr>
                <w:rFonts w:ascii="宋体" w:hAnsi="宋体"/>
                <w:szCs w:val="21"/>
                <w:highlight w:val="none"/>
              </w:rPr>
            </w:pPr>
          </w:p>
        </w:tc>
        <w:tc>
          <w:tcPr>
            <w:tcW w:w="889" w:type="dxa"/>
            <w:vMerge w:val="continue"/>
          </w:tcPr>
          <w:p>
            <w:pPr>
              <w:spacing w:line="360" w:lineRule="auto"/>
              <w:rPr>
                <w:rFonts w:ascii="宋体" w:hAnsi="宋体"/>
                <w:szCs w:val="21"/>
                <w:highlight w:val="none"/>
              </w:rPr>
            </w:pPr>
          </w:p>
        </w:tc>
        <w:tc>
          <w:tcPr>
            <w:tcW w:w="1451" w:type="dxa"/>
            <w:vAlign w:val="center"/>
          </w:tcPr>
          <w:p>
            <w:pPr>
              <w:spacing w:line="360" w:lineRule="auto"/>
              <w:jc w:val="center"/>
              <w:rPr>
                <w:rFonts w:ascii="宋体" w:hAnsi="宋体"/>
                <w:szCs w:val="21"/>
                <w:highlight w:val="none"/>
              </w:rPr>
            </w:pPr>
            <w:r>
              <w:rPr>
                <w:rFonts w:hint="eastAsia" w:ascii="宋体" w:hAnsi="宋体"/>
                <w:szCs w:val="21"/>
                <w:highlight w:val="none"/>
              </w:rPr>
              <w:t>证书名称</w:t>
            </w:r>
          </w:p>
        </w:tc>
        <w:tc>
          <w:tcPr>
            <w:tcW w:w="900" w:type="dxa"/>
            <w:vAlign w:val="center"/>
          </w:tcPr>
          <w:p>
            <w:pPr>
              <w:spacing w:line="360" w:lineRule="auto"/>
              <w:jc w:val="center"/>
              <w:rPr>
                <w:rFonts w:ascii="宋体" w:hAnsi="宋体"/>
                <w:szCs w:val="21"/>
                <w:highlight w:val="none"/>
              </w:rPr>
            </w:pPr>
            <w:r>
              <w:rPr>
                <w:rFonts w:hint="eastAsia" w:ascii="宋体" w:hAnsi="宋体"/>
                <w:szCs w:val="21"/>
                <w:highlight w:val="none"/>
              </w:rPr>
              <w:t>级别</w:t>
            </w:r>
          </w:p>
        </w:tc>
        <w:tc>
          <w:tcPr>
            <w:tcW w:w="1080" w:type="dxa"/>
            <w:vAlign w:val="center"/>
          </w:tcPr>
          <w:p>
            <w:pPr>
              <w:spacing w:line="360" w:lineRule="auto"/>
              <w:jc w:val="center"/>
              <w:rPr>
                <w:rFonts w:ascii="宋体" w:hAnsi="宋体"/>
                <w:szCs w:val="21"/>
                <w:highlight w:val="none"/>
              </w:rPr>
            </w:pPr>
            <w:r>
              <w:rPr>
                <w:rFonts w:hint="eastAsia" w:ascii="宋体" w:hAnsi="宋体"/>
                <w:szCs w:val="21"/>
                <w:highlight w:val="none"/>
              </w:rPr>
              <w:t>证号</w:t>
            </w:r>
          </w:p>
        </w:tc>
        <w:tc>
          <w:tcPr>
            <w:tcW w:w="2614" w:type="dxa"/>
            <w:vAlign w:val="center"/>
          </w:tcPr>
          <w:p>
            <w:pPr>
              <w:spacing w:line="360" w:lineRule="auto"/>
              <w:jc w:val="center"/>
              <w:rPr>
                <w:rFonts w:ascii="宋体" w:hAnsi="宋体"/>
                <w:strike/>
                <w:szCs w:val="21"/>
                <w:highlight w:val="none"/>
              </w:rPr>
            </w:pPr>
            <w:r>
              <w:rPr>
                <w:rFonts w:hint="eastAsia" w:ascii="宋体" w:hAnsi="宋体"/>
                <w:szCs w:val="21"/>
                <w:highlight w:val="none"/>
              </w:rPr>
              <w:t>专业</w:t>
            </w:r>
          </w:p>
        </w:tc>
        <w:tc>
          <w:tcPr>
            <w:tcW w:w="1069" w:type="dxa"/>
            <w:vMerge w:val="continue"/>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ind w:firstLine="420" w:firstLineChars="200"/>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highlight w:val="none"/>
              </w:rPr>
            </w:pPr>
          </w:p>
        </w:tc>
        <w:tc>
          <w:tcPr>
            <w:tcW w:w="726" w:type="dxa"/>
          </w:tcPr>
          <w:p>
            <w:pPr>
              <w:spacing w:line="360" w:lineRule="auto"/>
              <w:rPr>
                <w:rFonts w:ascii="宋体" w:hAnsi="宋体"/>
                <w:szCs w:val="21"/>
                <w:highlight w:val="none"/>
              </w:rPr>
            </w:pPr>
          </w:p>
        </w:tc>
        <w:tc>
          <w:tcPr>
            <w:tcW w:w="889" w:type="dxa"/>
          </w:tcPr>
          <w:p>
            <w:pPr>
              <w:spacing w:line="360" w:lineRule="auto"/>
              <w:rPr>
                <w:rFonts w:ascii="宋体" w:hAnsi="宋体"/>
                <w:szCs w:val="21"/>
                <w:highlight w:val="none"/>
              </w:rPr>
            </w:pPr>
          </w:p>
        </w:tc>
        <w:tc>
          <w:tcPr>
            <w:tcW w:w="1451" w:type="dxa"/>
          </w:tcPr>
          <w:p>
            <w:pPr>
              <w:spacing w:line="360" w:lineRule="auto"/>
              <w:rPr>
                <w:rFonts w:ascii="宋体" w:hAnsi="宋体"/>
                <w:szCs w:val="21"/>
                <w:highlight w:val="none"/>
              </w:rPr>
            </w:pPr>
          </w:p>
        </w:tc>
        <w:tc>
          <w:tcPr>
            <w:tcW w:w="900" w:type="dxa"/>
          </w:tcPr>
          <w:p>
            <w:pPr>
              <w:spacing w:line="360" w:lineRule="auto"/>
              <w:rPr>
                <w:rFonts w:ascii="宋体" w:hAnsi="宋体"/>
                <w:szCs w:val="21"/>
                <w:highlight w:val="none"/>
              </w:rPr>
            </w:pPr>
          </w:p>
        </w:tc>
        <w:tc>
          <w:tcPr>
            <w:tcW w:w="1080" w:type="dxa"/>
          </w:tcPr>
          <w:p>
            <w:pPr>
              <w:spacing w:line="360" w:lineRule="auto"/>
              <w:rPr>
                <w:rFonts w:ascii="宋体" w:hAnsi="宋体"/>
                <w:szCs w:val="21"/>
                <w:highlight w:val="none"/>
              </w:rPr>
            </w:pPr>
          </w:p>
        </w:tc>
        <w:tc>
          <w:tcPr>
            <w:tcW w:w="2614" w:type="dxa"/>
          </w:tcPr>
          <w:p>
            <w:pPr>
              <w:spacing w:line="360" w:lineRule="auto"/>
              <w:rPr>
                <w:rFonts w:ascii="宋体" w:hAnsi="宋体"/>
                <w:szCs w:val="21"/>
                <w:highlight w:val="none"/>
              </w:rPr>
            </w:pPr>
          </w:p>
        </w:tc>
        <w:tc>
          <w:tcPr>
            <w:tcW w:w="1069" w:type="dxa"/>
          </w:tcPr>
          <w:p>
            <w:pPr>
              <w:spacing w:line="360" w:lineRule="auto"/>
              <w:rPr>
                <w:rFonts w:ascii="宋体" w:hAnsi="宋体"/>
                <w:szCs w:val="21"/>
                <w:highlight w:val="none"/>
              </w:rPr>
            </w:pPr>
          </w:p>
        </w:tc>
      </w:tr>
    </w:tbl>
    <w:p>
      <w:pPr>
        <w:spacing w:line="360" w:lineRule="auto"/>
        <w:ind w:left="315" w:hanging="315" w:hangingChars="150"/>
        <w:jc w:val="left"/>
        <w:rPr>
          <w:rFonts w:ascii="宋体" w:hAnsi="宋体"/>
          <w:szCs w:val="21"/>
          <w:highlight w:val="none"/>
        </w:rPr>
      </w:pPr>
    </w:p>
    <w:p>
      <w:pPr>
        <w:spacing w:line="360" w:lineRule="auto"/>
        <w:ind w:left="315" w:hanging="315" w:hangingChars="150"/>
        <w:jc w:val="left"/>
        <w:rPr>
          <w:rFonts w:ascii="宋体" w:hAnsi="宋体"/>
          <w:szCs w:val="21"/>
          <w:highlight w:val="none"/>
        </w:rPr>
      </w:pP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注：</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（1）所附资料如不实、属于弄虚作假，取消中标资格。</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（3）表中所有空格内容均须填写，如确实不须填写或无法填写，应在空格中填写“无”。</w:t>
      </w:r>
    </w:p>
    <w:p>
      <w:pPr>
        <w:spacing w:line="360" w:lineRule="auto"/>
        <w:ind w:left="315" w:hanging="315" w:hangingChars="150"/>
        <w:jc w:val="left"/>
        <w:rPr>
          <w:rFonts w:ascii="仿宋" w:hAnsi="仿宋" w:eastAsia="仿宋"/>
          <w:szCs w:val="21"/>
          <w:highlight w:val="none"/>
        </w:rPr>
      </w:pPr>
    </w:p>
    <w:p>
      <w:pPr>
        <w:spacing w:line="360" w:lineRule="auto"/>
        <w:ind w:left="315" w:hanging="315" w:hangingChars="150"/>
        <w:jc w:val="left"/>
        <w:rPr>
          <w:rFonts w:ascii="宋体" w:hAnsi="宋体"/>
          <w:szCs w:val="21"/>
          <w:highlight w:val="none"/>
        </w:rPr>
      </w:pPr>
      <w:r>
        <w:rPr>
          <w:rFonts w:hint="eastAsia" w:ascii="宋体" w:hAnsi="宋体"/>
          <w:szCs w:val="21"/>
          <w:highlight w:val="none"/>
        </w:rPr>
        <w:t xml:space="preserve">     </w:t>
      </w:r>
      <w:r>
        <w:rPr>
          <w:rFonts w:ascii="宋体" w:hAnsi="宋体"/>
          <w:sz w:val="28"/>
          <w:highlight w:val="none"/>
        </w:rPr>
        <w:br w:type="page"/>
      </w:r>
    </w:p>
    <w:p>
      <w:pPr>
        <w:pStyle w:val="4"/>
        <w:spacing w:line="376" w:lineRule="auto"/>
        <w:ind w:left="359" w:leftChars="171"/>
        <w:jc w:val="center"/>
        <w:rPr>
          <w:rFonts w:ascii="宋体" w:hAnsi="宋体"/>
          <w:highlight w:val="none"/>
        </w:rPr>
      </w:pPr>
      <w:r>
        <w:rPr>
          <w:rFonts w:hint="eastAsia" w:ascii="宋体" w:hAnsi="宋体"/>
          <w:highlight w:val="none"/>
        </w:rPr>
        <w:t>(二)主要人员简历表</w:t>
      </w:r>
    </w:p>
    <w:tbl>
      <w:tblPr>
        <w:tblStyle w:val="14"/>
        <w:tblW w:w="94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6"/>
        <w:gridCol w:w="349"/>
        <w:gridCol w:w="1602"/>
        <w:gridCol w:w="1070"/>
        <w:gridCol w:w="888"/>
        <w:gridCol w:w="533"/>
        <w:gridCol w:w="1236"/>
        <w:gridCol w:w="719"/>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595"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姓名</w:t>
            </w:r>
          </w:p>
        </w:tc>
        <w:tc>
          <w:tcPr>
            <w:tcW w:w="1602" w:type="dxa"/>
          </w:tcPr>
          <w:p>
            <w:pPr>
              <w:spacing w:line="500" w:lineRule="exact"/>
              <w:rPr>
                <w:rFonts w:ascii="宋体" w:hAnsi="宋体"/>
                <w:szCs w:val="21"/>
                <w:highlight w:val="none"/>
              </w:rPr>
            </w:pPr>
          </w:p>
        </w:tc>
        <w:tc>
          <w:tcPr>
            <w:tcW w:w="1070" w:type="dxa"/>
            <w:vAlign w:val="center"/>
          </w:tcPr>
          <w:p>
            <w:pPr>
              <w:spacing w:line="500" w:lineRule="exact"/>
              <w:jc w:val="center"/>
              <w:rPr>
                <w:rFonts w:ascii="宋体" w:hAnsi="宋体"/>
                <w:szCs w:val="21"/>
                <w:highlight w:val="none"/>
              </w:rPr>
            </w:pPr>
            <w:r>
              <w:rPr>
                <w:rFonts w:hint="eastAsia" w:ascii="宋体" w:hAnsi="宋体"/>
                <w:szCs w:val="21"/>
                <w:highlight w:val="none"/>
              </w:rPr>
              <w:t>年龄</w:t>
            </w:r>
          </w:p>
        </w:tc>
        <w:tc>
          <w:tcPr>
            <w:tcW w:w="1421" w:type="dxa"/>
            <w:gridSpan w:val="2"/>
          </w:tcPr>
          <w:p>
            <w:pPr>
              <w:spacing w:line="500" w:lineRule="exact"/>
              <w:rPr>
                <w:rFonts w:ascii="宋体" w:hAnsi="宋体"/>
                <w:szCs w:val="21"/>
                <w:highlight w:val="none"/>
              </w:rPr>
            </w:pPr>
          </w:p>
        </w:tc>
        <w:tc>
          <w:tcPr>
            <w:tcW w:w="1955"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学          历</w:t>
            </w:r>
          </w:p>
        </w:tc>
        <w:tc>
          <w:tcPr>
            <w:tcW w:w="1763" w:type="dxa"/>
          </w:tcPr>
          <w:p>
            <w:pPr>
              <w:spacing w:line="5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595"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职称</w:t>
            </w:r>
          </w:p>
        </w:tc>
        <w:tc>
          <w:tcPr>
            <w:tcW w:w="1602" w:type="dxa"/>
          </w:tcPr>
          <w:p>
            <w:pPr>
              <w:spacing w:line="500" w:lineRule="exact"/>
              <w:rPr>
                <w:rFonts w:ascii="宋体" w:hAnsi="宋体"/>
                <w:szCs w:val="21"/>
                <w:highlight w:val="none"/>
              </w:rPr>
            </w:pPr>
          </w:p>
        </w:tc>
        <w:tc>
          <w:tcPr>
            <w:tcW w:w="1070" w:type="dxa"/>
            <w:vAlign w:val="center"/>
          </w:tcPr>
          <w:p>
            <w:pPr>
              <w:spacing w:line="500" w:lineRule="exact"/>
              <w:jc w:val="center"/>
              <w:rPr>
                <w:rFonts w:ascii="宋体" w:hAnsi="宋体"/>
                <w:szCs w:val="21"/>
                <w:highlight w:val="none"/>
              </w:rPr>
            </w:pPr>
            <w:r>
              <w:rPr>
                <w:rFonts w:hint="eastAsia" w:ascii="宋体" w:hAnsi="宋体"/>
                <w:szCs w:val="21"/>
                <w:highlight w:val="none"/>
              </w:rPr>
              <w:t>职务</w:t>
            </w:r>
          </w:p>
        </w:tc>
        <w:tc>
          <w:tcPr>
            <w:tcW w:w="1421" w:type="dxa"/>
            <w:gridSpan w:val="2"/>
          </w:tcPr>
          <w:p>
            <w:pPr>
              <w:spacing w:line="500" w:lineRule="exact"/>
              <w:rPr>
                <w:rFonts w:ascii="宋体" w:hAnsi="宋体"/>
                <w:szCs w:val="21"/>
                <w:highlight w:val="none"/>
              </w:rPr>
            </w:pPr>
          </w:p>
        </w:tc>
        <w:tc>
          <w:tcPr>
            <w:tcW w:w="1955"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拟在本合同任职</w:t>
            </w:r>
          </w:p>
        </w:tc>
        <w:tc>
          <w:tcPr>
            <w:tcW w:w="1763" w:type="dxa"/>
          </w:tcPr>
          <w:p>
            <w:pPr>
              <w:spacing w:line="5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9406" w:type="dxa"/>
            <w:gridSpan w:val="9"/>
            <w:vAlign w:val="center"/>
          </w:tcPr>
          <w:p>
            <w:pPr>
              <w:spacing w:line="500" w:lineRule="exact"/>
              <w:ind w:firstLine="4200" w:firstLineChars="2000"/>
              <w:rPr>
                <w:rFonts w:ascii="宋体" w:hAnsi="宋体"/>
                <w:szCs w:val="21"/>
                <w:highlight w:val="none"/>
              </w:rPr>
            </w:pPr>
            <w:r>
              <w:rPr>
                <w:rFonts w:hint="eastAsia"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46" w:type="dxa"/>
            <w:vAlign w:val="center"/>
          </w:tcPr>
          <w:p>
            <w:pPr>
              <w:spacing w:line="500" w:lineRule="exact"/>
              <w:jc w:val="center"/>
              <w:rPr>
                <w:rFonts w:ascii="宋体" w:hAnsi="宋体"/>
                <w:szCs w:val="21"/>
                <w:highlight w:val="none"/>
              </w:rPr>
            </w:pPr>
            <w:r>
              <w:rPr>
                <w:rFonts w:hint="eastAsia" w:ascii="宋体" w:hAnsi="宋体"/>
                <w:szCs w:val="21"/>
                <w:highlight w:val="none"/>
              </w:rPr>
              <w:t>时间</w:t>
            </w:r>
          </w:p>
        </w:tc>
        <w:tc>
          <w:tcPr>
            <w:tcW w:w="3909" w:type="dxa"/>
            <w:gridSpan w:val="4"/>
            <w:vAlign w:val="center"/>
          </w:tcPr>
          <w:p>
            <w:pPr>
              <w:spacing w:line="500" w:lineRule="exact"/>
              <w:jc w:val="center"/>
              <w:rPr>
                <w:rFonts w:ascii="宋体" w:hAnsi="宋体"/>
                <w:szCs w:val="21"/>
                <w:highlight w:val="none"/>
              </w:rPr>
            </w:pPr>
            <w:r>
              <w:rPr>
                <w:rFonts w:hint="eastAsia" w:ascii="宋体" w:hAnsi="宋体"/>
                <w:szCs w:val="21"/>
                <w:highlight w:val="none"/>
              </w:rPr>
              <w:t>参加过的类似项目</w:t>
            </w:r>
          </w:p>
        </w:tc>
        <w:tc>
          <w:tcPr>
            <w:tcW w:w="1769"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担任职务</w:t>
            </w:r>
          </w:p>
        </w:tc>
        <w:tc>
          <w:tcPr>
            <w:tcW w:w="2482" w:type="dxa"/>
            <w:gridSpan w:val="2"/>
            <w:vAlign w:val="center"/>
          </w:tcPr>
          <w:p>
            <w:pPr>
              <w:spacing w:line="500" w:lineRule="exact"/>
              <w:jc w:val="center"/>
              <w:rPr>
                <w:rFonts w:ascii="宋体" w:hAnsi="宋体"/>
                <w:szCs w:val="21"/>
                <w:highlight w:val="none"/>
              </w:rPr>
            </w:pPr>
            <w:r>
              <w:rPr>
                <w:rFonts w:hint="eastAsia" w:ascii="宋体" w:hAnsi="宋体"/>
                <w:szCs w:val="21"/>
                <w:highlight w:val="none"/>
              </w:rPr>
              <w:t xml:space="preserve">发包人及联系电话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46" w:type="dxa"/>
            <w:vAlign w:val="center"/>
          </w:tcPr>
          <w:p>
            <w:pPr>
              <w:spacing w:line="500" w:lineRule="exact"/>
              <w:jc w:val="center"/>
              <w:rPr>
                <w:rFonts w:ascii="宋体" w:hAnsi="宋体"/>
                <w:szCs w:val="21"/>
                <w:highlight w:val="none"/>
              </w:rPr>
            </w:pPr>
          </w:p>
        </w:tc>
        <w:tc>
          <w:tcPr>
            <w:tcW w:w="3909" w:type="dxa"/>
            <w:gridSpan w:val="4"/>
            <w:vAlign w:val="center"/>
          </w:tcPr>
          <w:p>
            <w:pPr>
              <w:spacing w:line="500" w:lineRule="exact"/>
              <w:jc w:val="center"/>
              <w:rPr>
                <w:rFonts w:ascii="宋体" w:hAnsi="宋体"/>
                <w:szCs w:val="21"/>
                <w:highlight w:val="none"/>
              </w:rPr>
            </w:pPr>
          </w:p>
        </w:tc>
        <w:tc>
          <w:tcPr>
            <w:tcW w:w="1769" w:type="dxa"/>
            <w:gridSpan w:val="2"/>
            <w:vAlign w:val="center"/>
          </w:tcPr>
          <w:p>
            <w:pPr>
              <w:spacing w:line="500" w:lineRule="exact"/>
              <w:jc w:val="center"/>
              <w:rPr>
                <w:rFonts w:ascii="宋体" w:hAnsi="宋体"/>
                <w:szCs w:val="21"/>
                <w:highlight w:val="none"/>
              </w:rPr>
            </w:pPr>
          </w:p>
        </w:tc>
        <w:tc>
          <w:tcPr>
            <w:tcW w:w="2482"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46" w:type="dxa"/>
            <w:vAlign w:val="center"/>
          </w:tcPr>
          <w:p>
            <w:pPr>
              <w:spacing w:line="500" w:lineRule="exact"/>
              <w:jc w:val="center"/>
              <w:rPr>
                <w:rFonts w:ascii="宋体" w:hAnsi="宋体"/>
                <w:szCs w:val="21"/>
                <w:highlight w:val="none"/>
              </w:rPr>
            </w:pPr>
          </w:p>
        </w:tc>
        <w:tc>
          <w:tcPr>
            <w:tcW w:w="3909" w:type="dxa"/>
            <w:gridSpan w:val="4"/>
            <w:vAlign w:val="center"/>
          </w:tcPr>
          <w:p>
            <w:pPr>
              <w:spacing w:line="500" w:lineRule="exact"/>
              <w:jc w:val="center"/>
              <w:rPr>
                <w:rFonts w:ascii="宋体" w:hAnsi="宋体"/>
                <w:szCs w:val="21"/>
                <w:highlight w:val="none"/>
              </w:rPr>
            </w:pPr>
          </w:p>
        </w:tc>
        <w:tc>
          <w:tcPr>
            <w:tcW w:w="1769" w:type="dxa"/>
            <w:gridSpan w:val="2"/>
            <w:vAlign w:val="center"/>
          </w:tcPr>
          <w:p>
            <w:pPr>
              <w:spacing w:line="500" w:lineRule="exact"/>
              <w:jc w:val="center"/>
              <w:rPr>
                <w:rFonts w:ascii="宋体" w:hAnsi="宋体"/>
                <w:szCs w:val="21"/>
                <w:highlight w:val="none"/>
              </w:rPr>
            </w:pPr>
          </w:p>
        </w:tc>
        <w:tc>
          <w:tcPr>
            <w:tcW w:w="2482"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46" w:type="dxa"/>
            <w:vAlign w:val="center"/>
          </w:tcPr>
          <w:p>
            <w:pPr>
              <w:spacing w:line="500" w:lineRule="exact"/>
              <w:jc w:val="center"/>
              <w:rPr>
                <w:rFonts w:ascii="宋体" w:hAnsi="宋体"/>
                <w:szCs w:val="21"/>
                <w:highlight w:val="none"/>
              </w:rPr>
            </w:pPr>
          </w:p>
        </w:tc>
        <w:tc>
          <w:tcPr>
            <w:tcW w:w="3909" w:type="dxa"/>
            <w:gridSpan w:val="4"/>
            <w:vAlign w:val="center"/>
          </w:tcPr>
          <w:p>
            <w:pPr>
              <w:spacing w:line="500" w:lineRule="exact"/>
              <w:jc w:val="center"/>
              <w:rPr>
                <w:rFonts w:ascii="宋体" w:hAnsi="宋体"/>
                <w:szCs w:val="21"/>
                <w:highlight w:val="none"/>
              </w:rPr>
            </w:pPr>
          </w:p>
        </w:tc>
        <w:tc>
          <w:tcPr>
            <w:tcW w:w="1769" w:type="dxa"/>
            <w:gridSpan w:val="2"/>
            <w:vAlign w:val="center"/>
          </w:tcPr>
          <w:p>
            <w:pPr>
              <w:spacing w:line="500" w:lineRule="exact"/>
              <w:jc w:val="center"/>
              <w:rPr>
                <w:rFonts w:ascii="宋体" w:hAnsi="宋体"/>
                <w:szCs w:val="21"/>
                <w:highlight w:val="none"/>
              </w:rPr>
            </w:pPr>
          </w:p>
        </w:tc>
        <w:tc>
          <w:tcPr>
            <w:tcW w:w="2482"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46" w:type="dxa"/>
            <w:vAlign w:val="center"/>
          </w:tcPr>
          <w:p>
            <w:pPr>
              <w:spacing w:line="500" w:lineRule="exact"/>
              <w:jc w:val="center"/>
              <w:rPr>
                <w:rFonts w:ascii="宋体" w:hAnsi="宋体"/>
                <w:szCs w:val="21"/>
                <w:highlight w:val="none"/>
              </w:rPr>
            </w:pPr>
          </w:p>
        </w:tc>
        <w:tc>
          <w:tcPr>
            <w:tcW w:w="3909" w:type="dxa"/>
            <w:gridSpan w:val="4"/>
            <w:vAlign w:val="center"/>
          </w:tcPr>
          <w:p>
            <w:pPr>
              <w:spacing w:line="500" w:lineRule="exact"/>
              <w:jc w:val="center"/>
              <w:rPr>
                <w:rFonts w:ascii="宋体" w:hAnsi="宋体"/>
                <w:szCs w:val="21"/>
                <w:highlight w:val="none"/>
              </w:rPr>
            </w:pPr>
          </w:p>
        </w:tc>
        <w:tc>
          <w:tcPr>
            <w:tcW w:w="1769" w:type="dxa"/>
            <w:gridSpan w:val="2"/>
            <w:vAlign w:val="center"/>
          </w:tcPr>
          <w:p>
            <w:pPr>
              <w:spacing w:line="500" w:lineRule="exact"/>
              <w:jc w:val="center"/>
              <w:rPr>
                <w:rFonts w:ascii="宋体" w:hAnsi="宋体"/>
                <w:szCs w:val="21"/>
                <w:highlight w:val="none"/>
              </w:rPr>
            </w:pPr>
          </w:p>
        </w:tc>
        <w:tc>
          <w:tcPr>
            <w:tcW w:w="2482" w:type="dxa"/>
            <w:gridSpan w:val="2"/>
            <w:vAlign w:val="center"/>
          </w:tcPr>
          <w:p>
            <w:pPr>
              <w:spacing w:line="500" w:lineRule="exact"/>
              <w:jc w:val="center"/>
              <w:rPr>
                <w:rFonts w:ascii="宋体" w:hAnsi="宋体"/>
                <w:szCs w:val="21"/>
                <w:highlight w:val="none"/>
              </w:rPr>
            </w:pPr>
          </w:p>
        </w:tc>
      </w:tr>
    </w:tbl>
    <w:p>
      <w:pPr>
        <w:spacing w:line="360" w:lineRule="auto"/>
        <w:rPr>
          <w:rFonts w:ascii="宋体" w:hAnsi="宋体"/>
          <w:szCs w:val="21"/>
          <w:highlight w:val="none"/>
        </w:rPr>
      </w:pPr>
    </w:p>
    <w:p>
      <w:pPr>
        <w:spacing w:line="360" w:lineRule="auto"/>
        <w:rPr>
          <w:rFonts w:ascii="仿宋" w:hAnsi="仿宋" w:eastAsia="仿宋"/>
          <w:szCs w:val="21"/>
          <w:highlight w:val="none"/>
        </w:rPr>
      </w:pP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注：</w:t>
      </w:r>
    </w:p>
    <w:p>
      <w:pPr>
        <w:numPr>
          <w:ilvl w:val="0"/>
          <w:numId w:val="13"/>
        </w:numPr>
        <w:spacing w:line="360" w:lineRule="auto"/>
        <w:ind w:left="359" w:leftChars="171" w:firstLine="420" w:firstLineChars="200"/>
        <w:rPr>
          <w:rFonts w:ascii="宋体" w:hAnsi="宋体" w:cs="Arial"/>
          <w:szCs w:val="21"/>
          <w:highlight w:val="none"/>
        </w:rPr>
      </w:pPr>
      <w:bookmarkStart w:id="14" w:name="不需要提供主要人员证明H"/>
      <w:r>
        <w:rPr>
          <w:rFonts w:hint="eastAsia" w:ascii="宋体" w:hAnsi="宋体" w:cs="Arial"/>
          <w:szCs w:val="21"/>
          <w:highlight w:val="none"/>
        </w:rPr>
        <w:t>不需提供主要人员参加的类似项目业绩证明材料。</w:t>
      </w:r>
    </w:p>
    <w:p>
      <w:pPr>
        <w:numPr>
          <w:ilvl w:val="0"/>
          <w:numId w:val="13"/>
        </w:numPr>
        <w:spacing w:line="360" w:lineRule="auto"/>
        <w:ind w:left="359" w:leftChars="171" w:firstLine="420" w:firstLineChars="200"/>
        <w:rPr>
          <w:rFonts w:ascii="宋体" w:hAnsi="宋体" w:cs="Arial"/>
          <w:szCs w:val="21"/>
          <w:highlight w:val="none"/>
        </w:rPr>
      </w:pPr>
      <w:r>
        <w:rPr>
          <w:rFonts w:ascii="宋体" w:hAnsi="宋体" w:cs="Arial"/>
          <w:szCs w:val="21"/>
          <w:highlight w:val="none"/>
        </w:rPr>
        <w:t>应附相应的</w:t>
      </w:r>
      <w:r>
        <w:rPr>
          <w:rFonts w:hint="eastAsia" w:ascii="宋体" w:hAnsi="宋体" w:cs="Arial"/>
          <w:szCs w:val="21"/>
          <w:highlight w:val="none"/>
        </w:rPr>
        <w:t>注册、</w:t>
      </w:r>
      <w:r>
        <w:rPr>
          <w:rFonts w:ascii="宋体" w:hAnsi="宋体" w:cs="Arial"/>
          <w:szCs w:val="21"/>
          <w:highlight w:val="none"/>
        </w:rPr>
        <w:t>职称证或上岗证</w:t>
      </w:r>
      <w:r>
        <w:rPr>
          <w:rFonts w:hint="eastAsia" w:ascii="宋体" w:hAnsi="宋体" w:cs="Arial"/>
          <w:szCs w:val="21"/>
          <w:highlight w:val="none"/>
        </w:rPr>
        <w:t>的复印件或扫描件。</w:t>
      </w:r>
    </w:p>
    <w:bookmarkEnd w:id="14"/>
    <w:p>
      <w:pPr>
        <w:pStyle w:val="4"/>
        <w:jc w:val="center"/>
        <w:rPr>
          <w:rFonts w:ascii="宋体" w:hAnsi="宋体"/>
          <w:highlight w:val="none"/>
        </w:rPr>
      </w:pPr>
    </w:p>
    <w:p>
      <w:pPr>
        <w:spacing w:line="360" w:lineRule="auto"/>
        <w:rPr>
          <w:rFonts w:ascii="仿宋" w:hAnsi="仿宋" w:eastAsia="仿宋"/>
          <w:szCs w:val="21"/>
          <w:highlight w:val="none"/>
        </w:rPr>
      </w:pPr>
    </w:p>
    <w:p>
      <w:pPr>
        <w:widowControl/>
        <w:jc w:val="left"/>
        <w:rPr>
          <w:rFonts w:ascii="仿宋" w:hAnsi="仿宋" w:eastAsia="仿宋"/>
          <w:szCs w:val="21"/>
          <w:highlight w:val="none"/>
        </w:rPr>
      </w:pPr>
      <w:r>
        <w:rPr>
          <w:rFonts w:ascii="仿宋" w:hAnsi="仿宋" w:eastAsia="仿宋"/>
          <w:szCs w:val="21"/>
          <w:highlight w:val="none"/>
        </w:rPr>
        <w:br w:type="page"/>
      </w:r>
    </w:p>
    <w:p>
      <w:pPr>
        <w:pStyle w:val="3"/>
        <w:numPr>
          <w:ilvl w:val="0"/>
          <w:numId w:val="12"/>
        </w:numPr>
        <w:jc w:val="center"/>
        <w:rPr>
          <w:bCs w:val="0"/>
          <w:sz w:val="28"/>
          <w:szCs w:val="28"/>
          <w:highlight w:val="none"/>
        </w:rPr>
      </w:pPr>
      <w:r>
        <w:rPr>
          <w:rFonts w:hint="eastAsia"/>
          <w:bCs w:val="0"/>
          <w:sz w:val="28"/>
          <w:szCs w:val="28"/>
          <w:highlight w:val="none"/>
        </w:rPr>
        <w:t>资格审查资料</w:t>
      </w:r>
    </w:p>
    <w:p>
      <w:pPr>
        <w:pStyle w:val="4"/>
        <w:spacing w:line="376" w:lineRule="auto"/>
        <w:ind w:left="359" w:leftChars="171"/>
        <w:jc w:val="center"/>
        <w:rPr>
          <w:rFonts w:ascii="宋体" w:hAnsi="宋体"/>
          <w:highlight w:val="none"/>
        </w:rPr>
      </w:pPr>
      <w:r>
        <w:rPr>
          <w:rFonts w:hint="eastAsia" w:ascii="宋体" w:hAnsi="宋体"/>
          <w:highlight w:val="none"/>
        </w:rPr>
        <w:t>(一)投标人基本情况表</w:t>
      </w:r>
    </w:p>
    <w:tbl>
      <w:tblPr>
        <w:tblStyle w:val="14"/>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6"/>
        <w:gridCol w:w="1138"/>
        <w:gridCol w:w="1552"/>
        <w:gridCol w:w="1321"/>
        <w:gridCol w:w="1405"/>
        <w:gridCol w:w="106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906" w:type="dxa"/>
            <w:vAlign w:val="center"/>
          </w:tcPr>
          <w:p>
            <w:pPr>
              <w:spacing w:line="500" w:lineRule="exact"/>
              <w:jc w:val="center"/>
              <w:rPr>
                <w:rFonts w:ascii="宋体" w:hAnsi="宋体"/>
                <w:szCs w:val="21"/>
                <w:highlight w:val="none"/>
              </w:rPr>
            </w:pPr>
            <w:r>
              <w:rPr>
                <w:rFonts w:hint="eastAsia" w:ascii="宋体" w:hAnsi="宋体"/>
                <w:szCs w:val="21"/>
                <w:highlight w:val="none"/>
              </w:rPr>
              <w:t>单位</w:t>
            </w:r>
            <w:r>
              <w:rPr>
                <w:rFonts w:ascii="宋体" w:hAnsi="宋体"/>
                <w:szCs w:val="21"/>
                <w:highlight w:val="none"/>
              </w:rPr>
              <w:t>名称</w:t>
            </w:r>
          </w:p>
        </w:tc>
        <w:tc>
          <w:tcPr>
            <w:tcW w:w="7719" w:type="dxa"/>
            <w:gridSpan w:val="6"/>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注册地址</w:t>
            </w:r>
          </w:p>
        </w:tc>
        <w:tc>
          <w:tcPr>
            <w:tcW w:w="4011" w:type="dxa"/>
            <w:gridSpan w:val="3"/>
            <w:vAlign w:val="center"/>
          </w:tcPr>
          <w:p>
            <w:pPr>
              <w:spacing w:line="500" w:lineRule="exact"/>
              <w:jc w:val="center"/>
              <w:rPr>
                <w:rFonts w:ascii="宋体" w:hAnsi="宋体"/>
                <w:szCs w:val="21"/>
                <w:highlight w:val="none"/>
              </w:rPr>
            </w:pPr>
          </w:p>
        </w:tc>
        <w:tc>
          <w:tcPr>
            <w:tcW w:w="1405" w:type="dxa"/>
            <w:vAlign w:val="center"/>
          </w:tcPr>
          <w:p>
            <w:pPr>
              <w:spacing w:line="500" w:lineRule="exact"/>
              <w:jc w:val="center"/>
              <w:rPr>
                <w:rFonts w:ascii="宋体" w:hAnsi="宋体"/>
                <w:szCs w:val="21"/>
                <w:highlight w:val="none"/>
              </w:rPr>
            </w:pPr>
            <w:r>
              <w:rPr>
                <w:rFonts w:ascii="宋体" w:hAnsi="宋体"/>
                <w:szCs w:val="21"/>
                <w:highlight w:val="none"/>
              </w:rPr>
              <w:t>邮政编码</w:t>
            </w:r>
          </w:p>
        </w:tc>
        <w:tc>
          <w:tcPr>
            <w:tcW w:w="2303"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atLeast"/>
          <w:jc w:val="center"/>
        </w:trPr>
        <w:tc>
          <w:tcPr>
            <w:tcW w:w="1906" w:type="dxa"/>
            <w:vMerge w:val="restart"/>
            <w:vAlign w:val="center"/>
          </w:tcPr>
          <w:p>
            <w:pPr>
              <w:spacing w:line="500" w:lineRule="exact"/>
              <w:jc w:val="center"/>
              <w:rPr>
                <w:rFonts w:ascii="宋体" w:hAnsi="宋体"/>
                <w:szCs w:val="21"/>
                <w:highlight w:val="none"/>
              </w:rPr>
            </w:pPr>
            <w:r>
              <w:rPr>
                <w:rFonts w:ascii="宋体" w:hAnsi="宋体"/>
                <w:szCs w:val="21"/>
                <w:highlight w:val="none"/>
              </w:rPr>
              <w:t>联系方式</w:t>
            </w:r>
          </w:p>
        </w:tc>
        <w:tc>
          <w:tcPr>
            <w:tcW w:w="1138" w:type="dxa"/>
            <w:vAlign w:val="center"/>
          </w:tcPr>
          <w:p>
            <w:pPr>
              <w:spacing w:line="500" w:lineRule="exact"/>
              <w:jc w:val="center"/>
              <w:rPr>
                <w:rFonts w:ascii="宋体" w:hAnsi="宋体"/>
                <w:szCs w:val="21"/>
                <w:highlight w:val="none"/>
              </w:rPr>
            </w:pPr>
            <w:r>
              <w:rPr>
                <w:rFonts w:ascii="宋体" w:hAnsi="宋体"/>
                <w:szCs w:val="21"/>
                <w:highlight w:val="none"/>
              </w:rPr>
              <w:t>联系人</w:t>
            </w:r>
          </w:p>
        </w:tc>
        <w:tc>
          <w:tcPr>
            <w:tcW w:w="2873" w:type="dxa"/>
            <w:gridSpan w:val="2"/>
            <w:vAlign w:val="center"/>
          </w:tcPr>
          <w:p>
            <w:pPr>
              <w:spacing w:line="500" w:lineRule="exact"/>
              <w:jc w:val="center"/>
              <w:rPr>
                <w:rFonts w:ascii="宋体" w:hAnsi="宋体"/>
                <w:szCs w:val="21"/>
                <w:highlight w:val="none"/>
              </w:rPr>
            </w:pPr>
          </w:p>
        </w:tc>
        <w:tc>
          <w:tcPr>
            <w:tcW w:w="1405" w:type="dxa"/>
            <w:vAlign w:val="center"/>
          </w:tcPr>
          <w:p>
            <w:pPr>
              <w:spacing w:line="500" w:lineRule="exact"/>
              <w:jc w:val="center"/>
              <w:rPr>
                <w:rFonts w:ascii="宋体" w:hAnsi="宋体"/>
                <w:szCs w:val="21"/>
                <w:highlight w:val="none"/>
              </w:rPr>
            </w:pPr>
            <w:r>
              <w:rPr>
                <w:rFonts w:ascii="宋体" w:hAnsi="宋体"/>
                <w:szCs w:val="21"/>
                <w:highlight w:val="none"/>
              </w:rPr>
              <w:t>电话</w:t>
            </w:r>
          </w:p>
        </w:tc>
        <w:tc>
          <w:tcPr>
            <w:tcW w:w="2303"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1906" w:type="dxa"/>
            <w:vMerge w:val="continue"/>
            <w:vAlign w:val="center"/>
          </w:tcPr>
          <w:p>
            <w:pPr>
              <w:spacing w:line="500" w:lineRule="exact"/>
              <w:jc w:val="center"/>
              <w:rPr>
                <w:rFonts w:ascii="宋体" w:hAnsi="宋体"/>
                <w:szCs w:val="21"/>
                <w:highlight w:val="none"/>
              </w:rPr>
            </w:pPr>
          </w:p>
        </w:tc>
        <w:tc>
          <w:tcPr>
            <w:tcW w:w="1138" w:type="dxa"/>
            <w:vAlign w:val="center"/>
          </w:tcPr>
          <w:p>
            <w:pPr>
              <w:spacing w:line="500" w:lineRule="exact"/>
              <w:jc w:val="center"/>
              <w:rPr>
                <w:rFonts w:ascii="宋体" w:hAnsi="宋体"/>
                <w:szCs w:val="21"/>
                <w:highlight w:val="none"/>
              </w:rPr>
            </w:pPr>
            <w:r>
              <w:rPr>
                <w:rFonts w:ascii="宋体" w:hAnsi="宋体"/>
                <w:szCs w:val="21"/>
                <w:highlight w:val="none"/>
              </w:rPr>
              <w:t>传真</w:t>
            </w:r>
          </w:p>
        </w:tc>
        <w:tc>
          <w:tcPr>
            <w:tcW w:w="2873" w:type="dxa"/>
            <w:gridSpan w:val="2"/>
            <w:vAlign w:val="center"/>
          </w:tcPr>
          <w:p>
            <w:pPr>
              <w:spacing w:line="500" w:lineRule="exact"/>
              <w:jc w:val="center"/>
              <w:rPr>
                <w:rFonts w:ascii="宋体" w:hAnsi="宋体"/>
                <w:szCs w:val="21"/>
                <w:highlight w:val="none"/>
              </w:rPr>
            </w:pPr>
          </w:p>
        </w:tc>
        <w:tc>
          <w:tcPr>
            <w:tcW w:w="1405" w:type="dxa"/>
            <w:vAlign w:val="center"/>
          </w:tcPr>
          <w:p>
            <w:pPr>
              <w:spacing w:line="500" w:lineRule="exact"/>
              <w:jc w:val="center"/>
              <w:rPr>
                <w:rFonts w:ascii="宋体" w:hAnsi="宋体"/>
                <w:szCs w:val="21"/>
                <w:highlight w:val="none"/>
              </w:rPr>
            </w:pPr>
            <w:r>
              <w:rPr>
                <w:rFonts w:hint="eastAsia" w:ascii="宋体" w:hAnsi="宋体"/>
                <w:szCs w:val="21"/>
                <w:highlight w:val="none"/>
              </w:rPr>
              <w:t>邮箱</w:t>
            </w:r>
          </w:p>
        </w:tc>
        <w:tc>
          <w:tcPr>
            <w:tcW w:w="2303" w:type="dxa"/>
            <w:gridSpan w:val="2"/>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法定代表人</w:t>
            </w:r>
          </w:p>
        </w:tc>
        <w:tc>
          <w:tcPr>
            <w:tcW w:w="1138" w:type="dxa"/>
            <w:vAlign w:val="center"/>
          </w:tcPr>
          <w:p>
            <w:pPr>
              <w:spacing w:line="500" w:lineRule="exact"/>
              <w:jc w:val="center"/>
              <w:rPr>
                <w:rFonts w:ascii="宋体" w:hAnsi="宋体"/>
                <w:szCs w:val="21"/>
                <w:highlight w:val="none"/>
              </w:rPr>
            </w:pPr>
            <w:r>
              <w:rPr>
                <w:rFonts w:ascii="宋体" w:hAnsi="宋体"/>
                <w:szCs w:val="21"/>
                <w:highlight w:val="none"/>
              </w:rPr>
              <w:t>姓名</w:t>
            </w:r>
          </w:p>
        </w:tc>
        <w:tc>
          <w:tcPr>
            <w:tcW w:w="1552" w:type="dxa"/>
            <w:vAlign w:val="center"/>
          </w:tcPr>
          <w:p>
            <w:pPr>
              <w:spacing w:line="500" w:lineRule="exact"/>
              <w:jc w:val="center"/>
              <w:rPr>
                <w:rFonts w:ascii="宋体" w:hAnsi="宋体"/>
                <w:szCs w:val="21"/>
                <w:highlight w:val="none"/>
              </w:rPr>
            </w:pPr>
          </w:p>
        </w:tc>
        <w:tc>
          <w:tcPr>
            <w:tcW w:w="1321" w:type="dxa"/>
            <w:vAlign w:val="center"/>
          </w:tcPr>
          <w:p>
            <w:pPr>
              <w:spacing w:line="360" w:lineRule="auto"/>
              <w:jc w:val="center"/>
              <w:rPr>
                <w:rFonts w:ascii="宋体" w:hAnsi="宋体"/>
                <w:szCs w:val="21"/>
                <w:highlight w:val="none"/>
              </w:rPr>
            </w:pPr>
            <w:r>
              <w:rPr>
                <w:rFonts w:hint="eastAsia" w:ascii="宋体" w:hAnsi="宋体"/>
                <w:szCs w:val="21"/>
                <w:highlight w:val="none"/>
              </w:rPr>
              <w:t>技术职称</w:t>
            </w:r>
          </w:p>
        </w:tc>
        <w:tc>
          <w:tcPr>
            <w:tcW w:w="1405" w:type="dxa"/>
            <w:vAlign w:val="center"/>
          </w:tcPr>
          <w:p>
            <w:pPr>
              <w:spacing w:line="500" w:lineRule="exact"/>
              <w:jc w:val="center"/>
              <w:rPr>
                <w:rFonts w:ascii="宋体" w:hAnsi="宋体"/>
                <w:szCs w:val="21"/>
                <w:highlight w:val="none"/>
              </w:rPr>
            </w:pPr>
          </w:p>
        </w:tc>
        <w:tc>
          <w:tcPr>
            <w:tcW w:w="1063" w:type="dxa"/>
            <w:vAlign w:val="center"/>
          </w:tcPr>
          <w:p>
            <w:pPr>
              <w:spacing w:line="500" w:lineRule="exact"/>
              <w:jc w:val="center"/>
              <w:rPr>
                <w:rFonts w:ascii="宋体" w:hAnsi="宋体"/>
                <w:szCs w:val="21"/>
                <w:highlight w:val="none"/>
              </w:rPr>
            </w:pPr>
            <w:r>
              <w:rPr>
                <w:rFonts w:ascii="宋体" w:hAnsi="宋体"/>
                <w:szCs w:val="21"/>
                <w:highlight w:val="none"/>
              </w:rPr>
              <w:t>电话</w:t>
            </w:r>
          </w:p>
        </w:tc>
        <w:tc>
          <w:tcPr>
            <w:tcW w:w="1240" w:type="dxa"/>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906" w:type="dxa"/>
            <w:vAlign w:val="center"/>
          </w:tcPr>
          <w:p>
            <w:pPr>
              <w:spacing w:line="500" w:lineRule="exact"/>
              <w:jc w:val="center"/>
              <w:rPr>
                <w:rFonts w:ascii="宋体" w:hAnsi="宋体"/>
                <w:szCs w:val="21"/>
                <w:highlight w:val="none"/>
              </w:rPr>
            </w:pPr>
            <w:r>
              <w:rPr>
                <w:rFonts w:hint="eastAsia" w:ascii="宋体" w:hAnsi="宋体"/>
                <w:szCs w:val="21"/>
                <w:highlight w:val="none"/>
              </w:rPr>
              <w:t>技术负责人</w:t>
            </w:r>
          </w:p>
        </w:tc>
        <w:tc>
          <w:tcPr>
            <w:tcW w:w="1138" w:type="dxa"/>
            <w:vAlign w:val="center"/>
          </w:tcPr>
          <w:p>
            <w:pPr>
              <w:spacing w:line="500" w:lineRule="exact"/>
              <w:jc w:val="center"/>
              <w:rPr>
                <w:rFonts w:ascii="宋体" w:hAnsi="宋体"/>
                <w:szCs w:val="21"/>
                <w:highlight w:val="none"/>
              </w:rPr>
            </w:pPr>
            <w:r>
              <w:rPr>
                <w:rFonts w:ascii="宋体" w:hAnsi="宋体"/>
                <w:szCs w:val="21"/>
                <w:highlight w:val="none"/>
              </w:rPr>
              <w:t>姓名</w:t>
            </w:r>
          </w:p>
        </w:tc>
        <w:tc>
          <w:tcPr>
            <w:tcW w:w="1552" w:type="dxa"/>
            <w:vAlign w:val="center"/>
          </w:tcPr>
          <w:p>
            <w:pPr>
              <w:spacing w:line="500" w:lineRule="exact"/>
              <w:jc w:val="center"/>
              <w:rPr>
                <w:rFonts w:ascii="宋体" w:hAnsi="宋体"/>
                <w:szCs w:val="21"/>
                <w:highlight w:val="none"/>
              </w:rPr>
            </w:pPr>
          </w:p>
        </w:tc>
        <w:tc>
          <w:tcPr>
            <w:tcW w:w="1321" w:type="dxa"/>
            <w:vAlign w:val="center"/>
          </w:tcPr>
          <w:p>
            <w:pPr>
              <w:spacing w:line="360" w:lineRule="auto"/>
              <w:jc w:val="center"/>
              <w:rPr>
                <w:rFonts w:ascii="宋体" w:hAnsi="宋体"/>
                <w:szCs w:val="21"/>
                <w:highlight w:val="none"/>
              </w:rPr>
            </w:pPr>
            <w:r>
              <w:rPr>
                <w:rFonts w:hint="eastAsia" w:ascii="宋体" w:hAnsi="宋体"/>
                <w:szCs w:val="21"/>
                <w:highlight w:val="none"/>
              </w:rPr>
              <w:t>技术职称</w:t>
            </w:r>
          </w:p>
        </w:tc>
        <w:tc>
          <w:tcPr>
            <w:tcW w:w="1405" w:type="dxa"/>
            <w:vAlign w:val="center"/>
          </w:tcPr>
          <w:p>
            <w:pPr>
              <w:spacing w:line="500" w:lineRule="exact"/>
              <w:jc w:val="center"/>
              <w:rPr>
                <w:rFonts w:ascii="宋体" w:hAnsi="宋体"/>
                <w:szCs w:val="21"/>
                <w:highlight w:val="none"/>
              </w:rPr>
            </w:pPr>
          </w:p>
        </w:tc>
        <w:tc>
          <w:tcPr>
            <w:tcW w:w="1063" w:type="dxa"/>
            <w:vAlign w:val="center"/>
          </w:tcPr>
          <w:p>
            <w:pPr>
              <w:spacing w:line="500" w:lineRule="exact"/>
              <w:jc w:val="center"/>
              <w:rPr>
                <w:rFonts w:ascii="宋体" w:hAnsi="宋体"/>
                <w:szCs w:val="21"/>
                <w:highlight w:val="none"/>
              </w:rPr>
            </w:pPr>
            <w:r>
              <w:rPr>
                <w:rFonts w:ascii="宋体" w:hAnsi="宋体"/>
                <w:szCs w:val="21"/>
                <w:highlight w:val="none"/>
              </w:rPr>
              <w:t>电话</w:t>
            </w:r>
          </w:p>
        </w:tc>
        <w:tc>
          <w:tcPr>
            <w:tcW w:w="1240" w:type="dxa"/>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成立时间</w:t>
            </w:r>
          </w:p>
        </w:tc>
        <w:tc>
          <w:tcPr>
            <w:tcW w:w="7719" w:type="dxa"/>
            <w:gridSpan w:val="6"/>
            <w:vAlign w:val="center"/>
          </w:tcPr>
          <w:p>
            <w:pPr>
              <w:spacing w:line="5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企业资质等级</w:t>
            </w:r>
          </w:p>
        </w:tc>
        <w:tc>
          <w:tcPr>
            <w:tcW w:w="7719" w:type="dxa"/>
            <w:gridSpan w:val="6"/>
            <w:vAlign w:val="center"/>
          </w:tcPr>
          <w:p>
            <w:pPr>
              <w:spacing w:line="5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营业执照号</w:t>
            </w:r>
          </w:p>
          <w:p>
            <w:pPr>
              <w:spacing w:line="500" w:lineRule="exact"/>
              <w:jc w:val="center"/>
              <w:rPr>
                <w:rFonts w:ascii="宋体" w:hAnsi="宋体"/>
                <w:szCs w:val="21"/>
                <w:highlight w:val="none"/>
              </w:rPr>
            </w:pPr>
            <w:r>
              <w:rPr>
                <w:rFonts w:hint="eastAsia" w:ascii="宋体" w:hAnsi="宋体"/>
                <w:szCs w:val="21"/>
                <w:highlight w:val="none"/>
              </w:rPr>
              <w:t>【或统一社会信用代码】</w:t>
            </w:r>
          </w:p>
        </w:tc>
        <w:tc>
          <w:tcPr>
            <w:tcW w:w="7719" w:type="dxa"/>
            <w:gridSpan w:val="6"/>
            <w:vAlign w:val="center"/>
          </w:tcPr>
          <w:p>
            <w:pPr>
              <w:spacing w:line="5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注册资金</w:t>
            </w:r>
          </w:p>
        </w:tc>
        <w:tc>
          <w:tcPr>
            <w:tcW w:w="7719" w:type="dxa"/>
            <w:gridSpan w:val="6"/>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开户银行及账号</w:t>
            </w:r>
          </w:p>
        </w:tc>
        <w:tc>
          <w:tcPr>
            <w:tcW w:w="7719" w:type="dxa"/>
            <w:gridSpan w:val="6"/>
            <w:vAlign w:val="center"/>
          </w:tcPr>
          <w:p>
            <w:pPr>
              <w:spacing w:line="5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经营范围</w:t>
            </w:r>
          </w:p>
        </w:tc>
        <w:tc>
          <w:tcPr>
            <w:tcW w:w="7719" w:type="dxa"/>
            <w:gridSpan w:val="6"/>
            <w:vAlign w:val="center"/>
          </w:tcPr>
          <w:p>
            <w:pPr>
              <w:spacing w:line="500" w:lineRule="exact"/>
              <w:ind w:firstLine="420" w:firstLineChars="20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906" w:type="dxa"/>
            <w:vAlign w:val="center"/>
          </w:tcPr>
          <w:p>
            <w:pPr>
              <w:spacing w:line="500" w:lineRule="exact"/>
              <w:jc w:val="center"/>
              <w:rPr>
                <w:rFonts w:ascii="宋体" w:hAnsi="宋体"/>
                <w:szCs w:val="21"/>
                <w:highlight w:val="none"/>
              </w:rPr>
            </w:pPr>
            <w:r>
              <w:rPr>
                <w:rFonts w:ascii="宋体" w:hAnsi="宋体"/>
                <w:szCs w:val="21"/>
                <w:highlight w:val="none"/>
              </w:rPr>
              <w:t>备注</w:t>
            </w:r>
          </w:p>
        </w:tc>
        <w:tc>
          <w:tcPr>
            <w:tcW w:w="7719" w:type="dxa"/>
            <w:gridSpan w:val="6"/>
            <w:vAlign w:val="center"/>
          </w:tcPr>
          <w:p>
            <w:pPr>
              <w:spacing w:line="500" w:lineRule="exact"/>
              <w:ind w:firstLine="420" w:firstLineChars="200"/>
              <w:jc w:val="center"/>
              <w:rPr>
                <w:rFonts w:ascii="宋体" w:hAnsi="宋体"/>
                <w:szCs w:val="21"/>
                <w:highlight w:val="none"/>
              </w:rPr>
            </w:pPr>
          </w:p>
        </w:tc>
      </w:tr>
    </w:tbl>
    <w:p>
      <w:pPr>
        <w:spacing w:line="360" w:lineRule="auto"/>
        <w:ind w:left="359" w:leftChars="171" w:firstLine="420" w:firstLineChars="200"/>
        <w:rPr>
          <w:rFonts w:ascii="宋体" w:hAnsi="宋体" w:cs="Arial"/>
          <w:szCs w:val="21"/>
          <w:highlight w:val="none"/>
        </w:rPr>
      </w:pPr>
      <w:r>
        <w:rPr>
          <w:rFonts w:ascii="宋体" w:hAnsi="宋体" w:cs="Arial"/>
          <w:szCs w:val="21"/>
          <w:highlight w:val="none"/>
        </w:rPr>
        <w:t>注：</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投标人（或联合体各成员）应填写此表</w:t>
      </w:r>
      <w:r>
        <w:rPr>
          <w:rFonts w:hint="eastAsia" w:ascii="宋体" w:hAnsi="宋体" w:cs="Arial"/>
          <w:szCs w:val="21"/>
          <w:highlight w:val="none"/>
        </w:rPr>
        <w:t>；</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（2）</w:t>
      </w:r>
      <w:r>
        <w:rPr>
          <w:rFonts w:ascii="宋体" w:hAnsi="宋体" w:cs="Arial"/>
          <w:szCs w:val="21"/>
          <w:highlight w:val="none"/>
        </w:rPr>
        <w:t>本表后应附投标人（或联合体各成员）企业营业执照副本、资质证书副本、安全生产许可证副本</w:t>
      </w:r>
      <w:r>
        <w:rPr>
          <w:rFonts w:hint="eastAsia" w:ascii="宋体" w:hAnsi="宋体" w:cs="Arial"/>
          <w:szCs w:val="21"/>
          <w:highlight w:val="none"/>
        </w:rPr>
        <w:t>（依法不需要提供的除外）以上所需资料均提供复印件或扫描件并装入投标文件。</w:t>
      </w:r>
    </w:p>
    <w:p>
      <w:pPr>
        <w:spacing w:line="360" w:lineRule="auto"/>
        <w:ind w:left="359" w:leftChars="171" w:firstLine="420" w:firstLineChars="200"/>
        <w:rPr>
          <w:rFonts w:ascii="仿宋" w:hAnsi="仿宋" w:eastAsia="仿宋" w:cs="MingLiU"/>
          <w:kern w:val="0"/>
          <w:szCs w:val="21"/>
          <w:highlight w:val="none"/>
        </w:rPr>
      </w:pPr>
      <w:r>
        <w:rPr>
          <w:rFonts w:hint="eastAsia" w:ascii="宋体" w:hAnsi="宋体" w:cs="Arial"/>
          <w:szCs w:val="21"/>
          <w:highlight w:val="none"/>
        </w:rPr>
        <w:t>（3）《国务院关于批转发展改革委等部门法人和其他组织统一社会信用 代码制度建设总体方案的通知》（国发〔2015〕33 号）、《工商总局等五部门关于贯彻落实&lt;国 务院办公厅关于加快推进“五证合一”登记制度改革的意见&gt;的通知》（工商企注字〔2016〕 150 号）等规定，统一代码设计为 18 位。在规定的过渡期内，未转换的旧登记证（照）没 有统一社会信用代码的，填写原营业执照号码。</w:t>
      </w:r>
    </w:p>
    <w:p>
      <w:pPr>
        <w:widowControl/>
        <w:jc w:val="left"/>
        <w:rPr>
          <w:rFonts w:ascii="仿宋" w:hAnsi="仿宋" w:eastAsia="仿宋" w:cs="MingLiU"/>
          <w:kern w:val="0"/>
          <w:szCs w:val="21"/>
          <w:highlight w:val="none"/>
        </w:rPr>
      </w:pPr>
      <w:r>
        <w:rPr>
          <w:rFonts w:ascii="仿宋" w:hAnsi="仿宋" w:eastAsia="仿宋" w:cs="MingLiU"/>
          <w:kern w:val="0"/>
          <w:szCs w:val="21"/>
          <w:highlight w:val="none"/>
        </w:rPr>
        <w:br w:type="page"/>
      </w:r>
    </w:p>
    <w:p>
      <w:pPr>
        <w:pStyle w:val="4"/>
        <w:spacing w:line="376" w:lineRule="auto"/>
        <w:jc w:val="center"/>
        <w:rPr>
          <w:rFonts w:ascii="宋体" w:hAnsi="宋体"/>
          <w:highlight w:val="none"/>
        </w:rPr>
      </w:pPr>
      <w:r>
        <w:rPr>
          <w:rFonts w:hint="eastAsia" w:ascii="宋体" w:hAnsi="宋体"/>
          <w:highlight w:val="none"/>
        </w:rPr>
        <w:t>(二)类似项目业绩汇总</w:t>
      </w:r>
      <w:r>
        <w:rPr>
          <w:rFonts w:ascii="宋体" w:hAnsi="宋体"/>
          <w:highlight w:val="none"/>
        </w:rPr>
        <w:t>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402"/>
        <w:gridCol w:w="1186"/>
        <w:gridCol w:w="862"/>
        <w:gridCol w:w="862"/>
        <w:gridCol w:w="862"/>
        <w:gridCol w:w="736"/>
        <w:gridCol w:w="1055"/>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kern w:val="0"/>
                <w:szCs w:val="21"/>
                <w:highlight w:val="none"/>
              </w:rPr>
            </w:pPr>
            <w:r>
              <w:rPr>
                <w:rFonts w:hint="eastAsia" w:ascii="宋体" w:hAnsi="宋体"/>
                <w:bCs/>
                <w:kern w:val="0"/>
                <w:szCs w:val="21"/>
                <w:highlight w:val="none"/>
              </w:rPr>
              <w:t>序号</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ind w:left="-69" w:leftChars="-33" w:right="-94" w:rightChars="-45"/>
              <w:jc w:val="center"/>
              <w:rPr>
                <w:rFonts w:ascii="宋体" w:hAnsi="宋体"/>
                <w:kern w:val="0"/>
                <w:szCs w:val="21"/>
                <w:highlight w:val="none"/>
              </w:rPr>
            </w:pPr>
            <w:r>
              <w:rPr>
                <w:rFonts w:hint="eastAsia" w:ascii="宋体" w:hAnsi="宋体"/>
                <w:bCs/>
                <w:kern w:val="0"/>
                <w:szCs w:val="21"/>
                <w:highlight w:val="none"/>
              </w:rPr>
              <w:t>项目业主</w:t>
            </w: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r>
              <w:rPr>
                <w:rFonts w:hint="eastAsia" w:ascii="宋体" w:hAnsi="宋体"/>
                <w:bCs/>
                <w:kern w:val="0"/>
                <w:szCs w:val="21"/>
                <w:highlight w:val="none"/>
              </w:rPr>
              <w:t>项目名称</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r>
              <w:rPr>
                <w:rFonts w:hint="eastAsia" w:ascii="宋体" w:hAnsi="宋体"/>
                <w:kern w:val="0"/>
                <w:szCs w:val="21"/>
                <w:highlight w:val="none"/>
              </w:rPr>
              <w:t>开工日期</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r>
              <w:rPr>
                <w:rFonts w:hint="eastAsia" w:ascii="宋体" w:hAnsi="宋体"/>
                <w:kern w:val="0"/>
                <w:szCs w:val="21"/>
                <w:highlight w:val="none"/>
              </w:rPr>
              <w:t>交工日期</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r>
              <w:rPr>
                <w:rFonts w:hint="eastAsia" w:ascii="宋体" w:hAnsi="宋体"/>
                <w:kern w:val="0"/>
                <w:szCs w:val="21"/>
                <w:highlight w:val="none"/>
              </w:rPr>
              <w:t>竣工日期</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highlight w:val="none"/>
              </w:rPr>
            </w:pPr>
            <w:r>
              <w:rPr>
                <w:rFonts w:hint="eastAsia" w:ascii="宋体" w:hAnsi="宋体"/>
                <w:kern w:val="0"/>
                <w:szCs w:val="21"/>
                <w:highlight w:val="none"/>
              </w:rPr>
              <w:t>建设规模</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ind w:left="13" w:leftChars="-44" w:right="-94" w:rightChars="-45" w:hanging="105" w:hangingChars="50"/>
              <w:jc w:val="center"/>
              <w:rPr>
                <w:rFonts w:ascii="宋体" w:hAnsi="宋体"/>
                <w:bCs/>
                <w:kern w:val="0"/>
                <w:szCs w:val="21"/>
                <w:highlight w:val="none"/>
              </w:rPr>
            </w:pPr>
            <w:r>
              <w:rPr>
                <w:rFonts w:hint="eastAsia" w:ascii="宋体" w:hAnsi="宋体"/>
                <w:bCs/>
                <w:kern w:val="0"/>
                <w:szCs w:val="21"/>
                <w:highlight w:val="none"/>
              </w:rPr>
              <w:t>合同</w:t>
            </w:r>
          </w:p>
          <w:p>
            <w:pPr>
              <w:widowControl/>
              <w:ind w:left="13" w:leftChars="-44" w:right="-94" w:rightChars="-45" w:hanging="105" w:hangingChars="50"/>
              <w:jc w:val="center"/>
              <w:rPr>
                <w:rFonts w:ascii="宋体" w:hAnsi="宋体"/>
                <w:kern w:val="0"/>
                <w:szCs w:val="21"/>
                <w:highlight w:val="none"/>
              </w:rPr>
            </w:pPr>
            <w:r>
              <w:rPr>
                <w:rFonts w:hint="eastAsia" w:ascii="宋体" w:hAnsi="宋体"/>
                <w:bCs/>
                <w:kern w:val="0"/>
                <w:szCs w:val="21"/>
                <w:highlight w:val="none"/>
              </w:rPr>
              <w:t>价格</w:t>
            </w:r>
          </w:p>
        </w:tc>
        <w:tc>
          <w:tcPr>
            <w:tcW w:w="1055" w:type="dxa"/>
            <w:tcBorders>
              <w:top w:val="single" w:color="auto" w:sz="4" w:space="0"/>
              <w:left w:val="single" w:color="auto" w:sz="4" w:space="0"/>
              <w:bottom w:val="single" w:color="auto" w:sz="4" w:space="0"/>
              <w:right w:val="single" w:color="auto" w:sz="4" w:space="0"/>
            </w:tcBorders>
          </w:tcPr>
          <w:p>
            <w:pPr>
              <w:widowControl/>
              <w:ind w:right="-94" w:rightChars="-45"/>
              <w:jc w:val="center"/>
              <w:rPr>
                <w:rFonts w:ascii="宋体" w:hAnsi="宋体"/>
                <w:kern w:val="0"/>
                <w:szCs w:val="21"/>
                <w:highlight w:val="none"/>
              </w:rPr>
            </w:pPr>
            <w:r>
              <w:rPr>
                <w:rFonts w:hint="eastAsia" w:ascii="宋体" w:hAnsi="宋体"/>
                <w:kern w:val="0"/>
                <w:szCs w:val="21"/>
                <w:highlight w:val="none"/>
              </w:rPr>
              <w:t>项目负责人</w:t>
            </w:r>
            <w:r>
              <w:rPr>
                <w:rFonts w:ascii="宋体" w:hAnsi="宋体"/>
                <w:kern w:val="0"/>
                <w:szCs w:val="21"/>
                <w:highlight w:val="none"/>
              </w:rPr>
              <w:t>(</w:t>
            </w:r>
            <w:r>
              <w:rPr>
                <w:rFonts w:hint="eastAsia" w:ascii="宋体" w:hAnsi="宋体"/>
                <w:kern w:val="0"/>
                <w:szCs w:val="21"/>
                <w:highlight w:val="none"/>
              </w:rPr>
              <w:t>或技术负责人）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kern w:val="0"/>
                <w:szCs w:val="21"/>
                <w:highlight w:val="none"/>
              </w:rPr>
            </w:pPr>
          </w:p>
        </w:tc>
      </w:tr>
    </w:tbl>
    <w:p>
      <w:pPr>
        <w:rPr>
          <w:highlight w:val="none"/>
        </w:rPr>
      </w:pP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注：</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1、如为在建业绩，竣工日期</w:t>
      </w:r>
      <w:r>
        <w:rPr>
          <w:rFonts w:hint="eastAsia"/>
          <w:highlight w:val="none"/>
        </w:rPr>
        <w:t>及交工日期一栏</w:t>
      </w:r>
      <w:r>
        <w:rPr>
          <w:rFonts w:hint="eastAsia" w:ascii="宋体" w:hAnsi="宋体" w:cs="Arial"/>
          <w:szCs w:val="21"/>
          <w:highlight w:val="none"/>
        </w:rPr>
        <w:t>请填写“无”，以上汇总表所填信息若无法在业绩证明资料中体现的，以项目业主出具的证明为准。</w:t>
      </w:r>
    </w:p>
    <w:p>
      <w:pPr>
        <w:spacing w:line="360" w:lineRule="auto"/>
        <w:ind w:left="359" w:leftChars="171" w:firstLine="420" w:firstLineChars="200"/>
        <w:rPr>
          <w:rFonts w:ascii="宋体" w:hAnsi="宋体" w:cs="Arial"/>
          <w:szCs w:val="21"/>
          <w:highlight w:val="none"/>
        </w:rPr>
      </w:pPr>
      <w:r>
        <w:rPr>
          <w:rFonts w:hint="eastAsia" w:ascii="宋体" w:hAnsi="宋体" w:cs="Arial"/>
          <w:szCs w:val="21"/>
          <w:highlight w:val="none"/>
        </w:rPr>
        <w:t>2、表中所有空格内容均须填写，如确实不须填写或无法填写，应在空格中填写“无”。</w:t>
      </w:r>
    </w:p>
    <w:p>
      <w:pPr>
        <w:spacing w:line="360" w:lineRule="auto"/>
        <w:ind w:left="359" w:leftChars="171" w:firstLine="420" w:firstLineChars="200"/>
        <w:rPr>
          <w:rFonts w:ascii="宋体" w:hAnsi="宋体" w:cs="Arial"/>
          <w:szCs w:val="21"/>
          <w:highlight w:val="none"/>
        </w:rPr>
      </w:pPr>
      <w:r>
        <w:rPr>
          <w:rFonts w:ascii="宋体" w:hAnsi="宋体" w:cs="Arial"/>
          <w:szCs w:val="21"/>
          <w:highlight w:val="none"/>
        </w:rPr>
        <w:br w:type="page"/>
      </w:r>
    </w:p>
    <w:p>
      <w:pPr>
        <w:pStyle w:val="4"/>
        <w:spacing w:line="376" w:lineRule="auto"/>
        <w:jc w:val="center"/>
        <w:rPr>
          <w:rFonts w:ascii="宋体" w:hAnsi="宋体"/>
          <w:highlight w:val="none"/>
        </w:rPr>
      </w:pPr>
      <w:r>
        <w:rPr>
          <w:rFonts w:hint="eastAsia" w:ascii="宋体" w:hAnsi="宋体"/>
          <w:highlight w:val="none"/>
        </w:rPr>
        <w:t>(三) 近</w:t>
      </w:r>
      <w:r>
        <w:rPr>
          <w:rFonts w:ascii="宋体" w:hAnsi="宋体"/>
          <w:highlight w:val="none"/>
          <w:u w:val="single"/>
        </w:rPr>
        <w:t>3</w:t>
      </w:r>
      <w:r>
        <w:rPr>
          <w:rFonts w:hint="eastAsia" w:ascii="宋体" w:hAnsi="宋体"/>
          <w:highlight w:val="none"/>
        </w:rPr>
        <w:t>年已完成或正在</w:t>
      </w:r>
      <w:r>
        <w:rPr>
          <w:rFonts w:hint="eastAsia" w:ascii="宋体" w:hAnsi="宋体"/>
          <w:highlight w:val="none"/>
          <w:lang w:val="en-US" w:eastAsia="zh-CN"/>
        </w:rPr>
        <w:t>实施</w:t>
      </w:r>
      <w:r>
        <w:rPr>
          <w:rFonts w:ascii="宋体" w:hAnsi="宋体" w:eastAsia="宋体"/>
          <w:highlight w:val="none"/>
        </w:rPr>
        <w:t>的</w:t>
      </w:r>
      <w:r>
        <w:rPr>
          <w:rFonts w:hint="eastAsia" w:ascii="宋体" w:hAnsi="宋体"/>
          <w:highlight w:val="none"/>
        </w:rPr>
        <w:t>类似项目业绩</w:t>
      </w:r>
      <w:r>
        <w:rPr>
          <w:rFonts w:ascii="宋体" w:hAnsi="宋体"/>
          <w:highlight w:val="none"/>
        </w:rPr>
        <w:t>表</w:t>
      </w:r>
    </w:p>
    <w:tbl>
      <w:tblPr>
        <w:tblStyle w:val="1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90" w:type="dxa"/>
            <w:vMerge w:val="restart"/>
            <w:vAlign w:val="center"/>
          </w:tcPr>
          <w:p>
            <w:pPr>
              <w:pStyle w:val="6"/>
              <w:spacing w:line="360" w:lineRule="auto"/>
              <w:ind w:firstLine="0" w:firstLineChars="0"/>
              <w:jc w:val="center"/>
              <w:rPr>
                <w:szCs w:val="21"/>
                <w:highlight w:val="none"/>
              </w:rPr>
            </w:pPr>
            <w:r>
              <w:rPr>
                <w:szCs w:val="21"/>
                <w:highlight w:val="none"/>
              </w:rPr>
              <w:t>1</w:t>
            </w:r>
          </w:p>
        </w:tc>
        <w:tc>
          <w:tcPr>
            <w:tcW w:w="9026" w:type="dxa"/>
            <w:vAlign w:val="center"/>
          </w:tcPr>
          <w:p>
            <w:pPr>
              <w:rPr>
                <w:rFonts w:ascii="宋体" w:hAnsi="宋体"/>
                <w:szCs w:val="21"/>
                <w:highlight w:val="none"/>
              </w:rPr>
            </w:pPr>
            <w:r>
              <w:rPr>
                <w:rFonts w:ascii="宋体" w:hAnsi="宋体"/>
                <w:szCs w:val="21"/>
                <w:highlight w:val="none"/>
              </w:rPr>
              <w:t>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90" w:type="dxa"/>
            <w:vMerge w:val="continue"/>
            <w:vAlign w:val="center"/>
          </w:tcPr>
          <w:p>
            <w:pPr>
              <w:ind w:firstLine="420"/>
              <w:jc w:val="center"/>
              <w:rPr>
                <w:rFonts w:ascii="宋体" w:hAnsi="宋体"/>
                <w:szCs w:val="21"/>
                <w:highlight w:val="none"/>
              </w:rPr>
            </w:pPr>
          </w:p>
        </w:tc>
        <w:tc>
          <w:tcPr>
            <w:tcW w:w="9026" w:type="dxa"/>
            <w:vAlign w:val="center"/>
          </w:tcPr>
          <w:p>
            <w:pPr>
              <w:rPr>
                <w:rFonts w:ascii="宋体" w:hAnsi="宋体"/>
                <w:szCs w:val="21"/>
                <w:highlight w:val="none"/>
              </w:rPr>
            </w:pPr>
            <w:r>
              <w:rPr>
                <w:rFonts w:hint="eastAsia" w:hAnsi="宋体"/>
                <w:szCs w:val="21"/>
                <w:highlight w:val="none"/>
              </w:rPr>
              <w:t>发包人</w:t>
            </w:r>
            <w:r>
              <w:rPr>
                <w:rFonts w:hAnsi="宋体"/>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90" w:type="dxa"/>
            <w:vMerge w:val="continue"/>
            <w:vAlign w:val="center"/>
          </w:tcPr>
          <w:p>
            <w:pPr>
              <w:ind w:firstLine="420"/>
              <w:jc w:val="center"/>
              <w:rPr>
                <w:rFonts w:ascii="宋体" w:hAnsi="宋体"/>
                <w:szCs w:val="21"/>
                <w:highlight w:val="none"/>
              </w:rPr>
            </w:pPr>
          </w:p>
        </w:tc>
        <w:tc>
          <w:tcPr>
            <w:tcW w:w="9026" w:type="dxa"/>
            <w:vAlign w:val="center"/>
          </w:tcPr>
          <w:p>
            <w:pPr>
              <w:rPr>
                <w:rFonts w:ascii="宋体" w:hAnsi="宋体"/>
                <w:szCs w:val="21"/>
                <w:highlight w:val="none"/>
              </w:rPr>
            </w:pPr>
            <w:r>
              <w:rPr>
                <w:rFonts w:ascii="宋体" w:hAnsi="宋体"/>
                <w:szCs w:val="21"/>
                <w:highlight w:val="none"/>
              </w:rPr>
              <w:t>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90" w:type="dxa"/>
            <w:vMerge w:val="continue"/>
            <w:vAlign w:val="center"/>
          </w:tcPr>
          <w:p>
            <w:pPr>
              <w:ind w:firstLine="420"/>
              <w:jc w:val="center"/>
              <w:rPr>
                <w:rFonts w:ascii="宋体" w:hAnsi="宋体"/>
                <w:szCs w:val="21"/>
                <w:highlight w:val="none"/>
              </w:rPr>
            </w:pPr>
          </w:p>
        </w:tc>
        <w:tc>
          <w:tcPr>
            <w:tcW w:w="9026" w:type="dxa"/>
            <w:vAlign w:val="center"/>
          </w:tcPr>
          <w:p>
            <w:pPr>
              <w:ind w:left="4" w:leftChars="-10" w:hanging="25" w:hangingChars="12"/>
              <w:rPr>
                <w:rFonts w:ascii="宋体" w:hAnsi="宋体"/>
                <w:szCs w:val="21"/>
                <w:highlight w:val="none"/>
              </w:rPr>
            </w:pPr>
            <w:r>
              <w:rPr>
                <w:rFonts w:hint="eastAsia" w:ascii="宋体" w:hAnsi="宋体"/>
                <w:szCs w:val="21"/>
                <w:highlight w:val="none"/>
              </w:rPr>
              <w:t>项目</w:t>
            </w:r>
            <w:r>
              <w:rPr>
                <w:rFonts w:ascii="宋体" w:hAnsi="宋体"/>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690" w:type="dxa"/>
            <w:vMerge w:val="continue"/>
            <w:vAlign w:val="center"/>
          </w:tcPr>
          <w:p>
            <w:pPr>
              <w:ind w:firstLine="420"/>
              <w:jc w:val="center"/>
              <w:rPr>
                <w:rFonts w:ascii="宋体" w:hAnsi="宋体"/>
                <w:szCs w:val="21"/>
                <w:highlight w:val="none"/>
              </w:rPr>
            </w:pPr>
          </w:p>
        </w:tc>
        <w:tc>
          <w:tcPr>
            <w:tcW w:w="9026" w:type="dxa"/>
            <w:vAlign w:val="center"/>
          </w:tcPr>
          <w:p>
            <w:pPr>
              <w:pStyle w:val="23"/>
              <w:adjustRightInd/>
              <w:spacing w:line="360" w:lineRule="auto"/>
              <w:ind w:firstLine="0"/>
              <w:textAlignment w:val="auto"/>
              <w:rPr>
                <w:rFonts w:hAnsi="宋体"/>
                <w:sz w:val="21"/>
                <w:szCs w:val="21"/>
                <w:highlight w:val="none"/>
              </w:rPr>
            </w:pPr>
            <w:r>
              <w:rPr>
                <w:rFonts w:hint="eastAsia" w:hAnsi="宋体"/>
                <w:sz w:val="21"/>
                <w:szCs w:val="21"/>
                <w:highlight w:val="none"/>
              </w:rPr>
              <w:t>项目规模</w:t>
            </w:r>
            <w:r>
              <w:rPr>
                <w:rFonts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0" w:type="dxa"/>
            <w:vAlign w:val="center"/>
          </w:tcPr>
          <w:p>
            <w:pPr>
              <w:pStyle w:val="6"/>
              <w:spacing w:line="360" w:lineRule="auto"/>
              <w:ind w:firstLine="0" w:firstLineChars="0"/>
              <w:jc w:val="center"/>
              <w:rPr>
                <w:szCs w:val="21"/>
                <w:highlight w:val="none"/>
              </w:rPr>
            </w:pPr>
            <w:r>
              <w:rPr>
                <w:szCs w:val="21"/>
                <w:highlight w:val="none"/>
              </w:rPr>
              <w:t>2</w:t>
            </w:r>
          </w:p>
        </w:tc>
        <w:tc>
          <w:tcPr>
            <w:tcW w:w="9026" w:type="dxa"/>
            <w:vAlign w:val="center"/>
          </w:tcPr>
          <w:p>
            <w:pPr>
              <w:pStyle w:val="23"/>
              <w:adjustRightInd/>
              <w:spacing w:line="360" w:lineRule="auto"/>
              <w:ind w:firstLine="0"/>
              <w:textAlignment w:val="auto"/>
              <w:rPr>
                <w:rFonts w:hAnsi="宋体"/>
                <w:sz w:val="21"/>
                <w:szCs w:val="21"/>
                <w:highlight w:val="none"/>
              </w:rPr>
            </w:pPr>
            <w:r>
              <w:rPr>
                <w:rFonts w:hAnsi="宋体"/>
                <w:sz w:val="21"/>
                <w:szCs w:val="21"/>
                <w:highlight w:val="none"/>
              </w:rPr>
              <w:t>所承担合同</w:t>
            </w:r>
            <w:r>
              <w:rPr>
                <w:rFonts w:hint="eastAsia" w:hAnsi="宋体"/>
                <w:sz w:val="21"/>
                <w:szCs w:val="21"/>
                <w:highlight w:val="none"/>
              </w:rPr>
              <w:t>的主要</w:t>
            </w:r>
            <w:r>
              <w:rPr>
                <w:rFonts w:hAnsi="宋体"/>
                <w:sz w:val="21"/>
                <w:szCs w:val="21"/>
                <w:highlight w:val="none"/>
              </w:rPr>
              <w:t>内容</w:t>
            </w:r>
            <w:r>
              <w:rPr>
                <w:rFonts w:hint="eastAsia"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0" w:type="dxa"/>
            <w:vAlign w:val="center"/>
          </w:tcPr>
          <w:p>
            <w:pPr>
              <w:pStyle w:val="6"/>
              <w:spacing w:line="360" w:lineRule="auto"/>
              <w:ind w:firstLine="0" w:firstLineChars="0"/>
              <w:jc w:val="center"/>
              <w:rPr>
                <w:szCs w:val="21"/>
                <w:highlight w:val="none"/>
              </w:rPr>
            </w:pPr>
            <w:r>
              <w:rPr>
                <w:rFonts w:hint="eastAsia"/>
                <w:szCs w:val="21"/>
                <w:highlight w:val="none"/>
              </w:rPr>
              <w:t>3</w:t>
            </w:r>
          </w:p>
        </w:tc>
        <w:tc>
          <w:tcPr>
            <w:tcW w:w="9026" w:type="dxa"/>
            <w:vAlign w:val="center"/>
          </w:tcPr>
          <w:p>
            <w:pPr>
              <w:pStyle w:val="23"/>
              <w:adjustRightInd/>
              <w:ind w:firstLine="0"/>
              <w:textAlignment w:val="auto"/>
              <w:rPr>
                <w:rFonts w:hAnsi="宋体"/>
                <w:sz w:val="21"/>
                <w:szCs w:val="21"/>
                <w:highlight w:val="none"/>
              </w:rPr>
            </w:pPr>
            <w:r>
              <w:rPr>
                <w:rFonts w:hAnsi="宋体"/>
                <w:sz w:val="21"/>
                <w:szCs w:val="21"/>
                <w:highlight w:val="none"/>
              </w:rPr>
              <w:t>合同工期：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0" w:type="dxa"/>
            <w:vAlign w:val="center"/>
          </w:tcPr>
          <w:p>
            <w:pPr>
              <w:pStyle w:val="6"/>
              <w:spacing w:line="360" w:lineRule="auto"/>
              <w:ind w:firstLine="0" w:firstLineChars="0"/>
              <w:jc w:val="center"/>
              <w:rPr>
                <w:szCs w:val="21"/>
                <w:highlight w:val="none"/>
              </w:rPr>
            </w:pPr>
            <w:r>
              <w:rPr>
                <w:rFonts w:hint="eastAsia"/>
                <w:szCs w:val="21"/>
                <w:highlight w:val="none"/>
              </w:rPr>
              <w:t>4</w:t>
            </w:r>
          </w:p>
        </w:tc>
        <w:tc>
          <w:tcPr>
            <w:tcW w:w="9026" w:type="dxa"/>
            <w:vAlign w:val="center"/>
          </w:tcPr>
          <w:p>
            <w:pPr>
              <w:ind w:left="4" w:leftChars="-10" w:hanging="25" w:hangingChars="12"/>
              <w:rPr>
                <w:rFonts w:ascii="宋体" w:hAnsi="宋体"/>
                <w:szCs w:val="21"/>
                <w:highlight w:val="none"/>
              </w:rPr>
            </w:pPr>
            <w:r>
              <w:rPr>
                <w:rFonts w:ascii="宋体" w:hAnsi="宋体"/>
                <w:szCs w:val="21"/>
                <w:highlight w:val="none"/>
              </w:rPr>
              <w:t>其    他：</w:t>
            </w:r>
          </w:p>
        </w:tc>
      </w:tr>
    </w:tbl>
    <w:p>
      <w:pPr>
        <w:ind w:firstLine="210" w:firstLineChars="100"/>
        <w:rPr>
          <w:rFonts w:ascii="宋体" w:hAnsi="宋体"/>
          <w:snapToGrid w:val="0"/>
          <w:szCs w:val="21"/>
          <w:highlight w:val="none"/>
        </w:rPr>
      </w:pPr>
    </w:p>
    <w:p>
      <w:pPr>
        <w:spacing w:line="360" w:lineRule="auto"/>
        <w:ind w:left="420" w:leftChars="200"/>
        <w:rPr>
          <w:rFonts w:ascii="宋体" w:hAnsi="宋体" w:cs="Arial"/>
          <w:szCs w:val="21"/>
          <w:highlight w:val="none"/>
        </w:rPr>
      </w:pPr>
      <w:r>
        <w:rPr>
          <w:rFonts w:ascii="宋体" w:hAnsi="宋体" w:cs="Arial"/>
          <w:szCs w:val="21"/>
          <w:highlight w:val="none"/>
        </w:rPr>
        <w:t>注：1、每个</w:t>
      </w:r>
      <w:r>
        <w:rPr>
          <w:rFonts w:hint="eastAsia" w:ascii="宋体" w:hAnsi="宋体" w:cs="Arial"/>
          <w:szCs w:val="21"/>
          <w:highlight w:val="none"/>
        </w:rPr>
        <w:t>类似项目业绩</w:t>
      </w:r>
      <w:r>
        <w:rPr>
          <w:rFonts w:ascii="宋体" w:hAnsi="宋体" w:cs="Arial"/>
          <w:szCs w:val="21"/>
          <w:highlight w:val="none"/>
        </w:rPr>
        <w:t>项目须单独填表，</w:t>
      </w:r>
      <w:r>
        <w:rPr>
          <w:rFonts w:hint="eastAsia" w:ascii="宋体" w:hAnsi="宋体" w:cs="Arial"/>
          <w:szCs w:val="21"/>
          <w:highlight w:val="none"/>
        </w:rPr>
        <w:t>宜标明序号。</w:t>
      </w:r>
    </w:p>
    <w:p>
      <w:pPr>
        <w:spacing w:line="360" w:lineRule="auto"/>
        <w:ind w:left="359" w:firstLine="442" w:firstLineChars="200"/>
        <w:jc w:val="left"/>
        <w:rPr>
          <w:rFonts w:ascii="宋体" w:hAnsi="宋体" w:cs="Arial"/>
          <w:b/>
          <w:bCs/>
          <w:sz w:val="22"/>
          <w:szCs w:val="22"/>
          <w:highlight w:val="none"/>
        </w:rPr>
      </w:pPr>
      <w:r>
        <w:rPr>
          <w:rFonts w:hint="eastAsia" w:ascii="宋体" w:hAnsi="宋体" w:cs="Arial"/>
          <w:b/>
          <w:bCs/>
          <w:sz w:val="22"/>
          <w:szCs w:val="22"/>
          <w:highlight w:val="none"/>
        </w:rPr>
        <w:t>2、类似项目业绩是指:满足招标文件要求。</w:t>
      </w:r>
    </w:p>
    <w:p>
      <w:pPr>
        <w:spacing w:line="360" w:lineRule="auto"/>
        <w:ind w:left="359" w:firstLine="420" w:firstLineChars="200"/>
        <w:jc w:val="left"/>
        <w:rPr>
          <w:rFonts w:ascii="宋体" w:hAnsi="宋体" w:cs="Arial"/>
          <w:szCs w:val="21"/>
          <w:highlight w:val="none"/>
        </w:rPr>
      </w:pPr>
      <w:r>
        <w:rPr>
          <w:rFonts w:hint="eastAsia" w:ascii="宋体" w:hAnsi="宋体" w:cs="Arial"/>
          <w:szCs w:val="21"/>
          <w:highlight w:val="none"/>
        </w:rPr>
        <w:t>3、类似项目业绩的合同或中标（中选）通知书均无法体现出所要求的建设规模或技术指标，则投标人还需提供项目业主盖章确认的其建设规模或技术指标或类似项目业绩时间的证明材料，投标人须将此证明材料复印件或扫描件放入投标文件中。</w:t>
      </w:r>
    </w:p>
    <w:p>
      <w:pPr>
        <w:spacing w:line="360" w:lineRule="auto"/>
        <w:rPr>
          <w:rFonts w:ascii="宋体" w:hAnsi="宋体"/>
          <w:szCs w:val="21"/>
          <w:highlight w:val="none"/>
        </w:rPr>
      </w:pPr>
    </w:p>
    <w:p>
      <w:pPr>
        <w:rPr>
          <w:highlight w:val="none"/>
        </w:rPr>
      </w:pPr>
      <w:r>
        <w:rPr>
          <w:highlight w:val="none"/>
        </w:rPr>
        <w:br w:type="page"/>
      </w:r>
    </w:p>
    <w:p>
      <w:pPr>
        <w:pStyle w:val="3"/>
        <w:numPr>
          <w:ilvl w:val="0"/>
          <w:numId w:val="12"/>
        </w:numPr>
        <w:jc w:val="center"/>
        <w:rPr>
          <w:rFonts w:ascii="宋体" w:hAnsi="宋体"/>
          <w:bCs w:val="0"/>
          <w:sz w:val="28"/>
          <w:highlight w:val="none"/>
        </w:rPr>
      </w:pPr>
      <w:r>
        <w:rPr>
          <w:rFonts w:hint="eastAsia" w:ascii="宋体" w:hAnsi="宋体"/>
          <w:bCs w:val="0"/>
          <w:sz w:val="28"/>
          <w:highlight w:val="none"/>
        </w:rPr>
        <w:t>项目实施方案</w:t>
      </w:r>
    </w:p>
    <w:p>
      <w:pPr>
        <w:spacing w:line="480" w:lineRule="auto"/>
        <w:ind w:left="359" w:leftChars="171" w:firstLine="480" w:firstLineChars="200"/>
        <w:rPr>
          <w:rFonts w:ascii="宋体" w:hAnsi="宋体"/>
          <w:strike/>
          <w:szCs w:val="21"/>
          <w:highlight w:val="none"/>
        </w:rPr>
      </w:pPr>
      <w:r>
        <w:rPr>
          <w:rFonts w:hint="eastAsia" w:ascii="宋体" w:hAnsi="宋体"/>
          <w:sz w:val="24"/>
          <w:szCs w:val="21"/>
          <w:highlight w:val="none"/>
        </w:rPr>
        <w:t>本部分文件格式自拟。</w:t>
      </w:r>
    </w:p>
    <w:p>
      <w:pPr>
        <w:rPr>
          <w:highlight w:val="none"/>
        </w:rPr>
      </w:pPr>
      <w:r>
        <w:rPr>
          <w:highlight w:val="none"/>
        </w:rPr>
        <w:br w:type="page"/>
      </w:r>
    </w:p>
    <w:p>
      <w:pPr>
        <w:pStyle w:val="3"/>
        <w:numPr>
          <w:ilvl w:val="0"/>
          <w:numId w:val="12"/>
        </w:numPr>
        <w:jc w:val="center"/>
        <w:rPr>
          <w:rFonts w:ascii="宋体" w:hAnsi="宋体"/>
          <w:szCs w:val="21"/>
          <w:highlight w:val="none"/>
        </w:rPr>
      </w:pPr>
      <w:r>
        <w:rPr>
          <w:rFonts w:hint="eastAsia"/>
          <w:bCs w:val="0"/>
          <w:sz w:val="28"/>
          <w:szCs w:val="28"/>
          <w:highlight w:val="none"/>
        </w:rPr>
        <w:t>其他资料</w:t>
      </w:r>
    </w:p>
    <w:p>
      <w:pPr>
        <w:pStyle w:val="22"/>
        <w:widowControl/>
        <w:numPr>
          <w:ilvl w:val="0"/>
          <w:numId w:val="14"/>
        </w:numPr>
        <w:ind w:firstLineChars="0"/>
        <w:jc w:val="left"/>
        <w:rPr>
          <w:rFonts w:ascii="宋体" w:hAnsi="宋体"/>
          <w:szCs w:val="21"/>
          <w:highlight w:val="none"/>
        </w:rPr>
      </w:pPr>
      <w:r>
        <w:rPr>
          <w:rFonts w:hint="eastAsia" w:ascii="宋体" w:hAnsi="宋体"/>
          <w:szCs w:val="21"/>
          <w:highlight w:val="none"/>
        </w:rPr>
        <w:t>投标人认为有必要提供的其他资料</w:t>
      </w:r>
      <w:r>
        <w:rPr>
          <w:rFonts w:ascii="宋体" w:hAnsi="宋体"/>
          <w:szCs w:val="21"/>
          <w:highlight w:val="none"/>
        </w:rPr>
        <w:t>。</w:t>
      </w:r>
    </w:p>
    <w:p>
      <w:pPr>
        <w:pStyle w:val="22"/>
        <w:widowControl/>
        <w:ind w:firstLine="0" w:firstLineChars="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lang w:val="en-US" w:eastAsia="zh-CN"/>
        </w:rPr>
        <w:t>若有）</w:t>
      </w:r>
      <w:r>
        <w:rPr>
          <w:rFonts w:hint="eastAsia" w:ascii="宋体" w:hAnsi="宋体"/>
          <w:szCs w:val="21"/>
          <w:highlight w:val="none"/>
        </w:rPr>
        <w:t>投标保证金缴款凭证。</w:t>
      </w: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pStyle w:val="3"/>
        <w:numPr>
          <w:ilvl w:val="0"/>
          <w:numId w:val="12"/>
        </w:numPr>
        <w:jc w:val="center"/>
        <w:rPr>
          <w:highlight w:val="none"/>
        </w:rPr>
      </w:pPr>
      <w:r>
        <w:rPr>
          <w:rFonts w:hint="eastAsia"/>
          <w:bCs w:val="0"/>
          <w:sz w:val="28"/>
          <w:szCs w:val="28"/>
          <w:highlight w:val="none"/>
        </w:rPr>
        <w:t>投标报价</w:t>
      </w:r>
      <w:r>
        <w:rPr>
          <w:rFonts w:hint="eastAsia"/>
          <w:bCs w:val="0"/>
          <w:sz w:val="28"/>
          <w:szCs w:val="28"/>
          <w:highlight w:val="none"/>
          <w:lang w:val="en-US" w:eastAsia="zh-CN"/>
        </w:rPr>
        <w:t>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2"/>
        <w:gridCol w:w="1622"/>
        <w:gridCol w:w="4773"/>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19" w:type="dxa"/>
            <w:gridSpan w:val="4"/>
            <w:shd w:val="clear" w:color="auto" w:fill="auto"/>
            <w:vAlign w:val="center"/>
          </w:tcPr>
          <w:p>
            <w:pPr>
              <w:shd w:val="clear"/>
              <w:jc w:val="center"/>
              <w:rPr>
                <w:rFonts w:hint="default" w:ascii="仿宋" w:hAnsi="仿宋" w:eastAsia="仿宋" w:cs="仿宋"/>
                <w:shd w:val="clear" w:color="auto" w:fill="auto"/>
                <w:vertAlign w:val="baseline"/>
                <w:lang w:val="en-US" w:eastAsia="zh-CN"/>
              </w:rPr>
            </w:pPr>
            <w:r>
              <w:rPr>
                <w:rFonts w:hint="eastAsia" w:ascii="仿宋" w:hAnsi="仿宋" w:eastAsia="仿宋" w:cs="仿宋"/>
                <w:b/>
                <w:bCs/>
                <w:sz w:val="24"/>
                <w:szCs w:val="32"/>
                <w:shd w:val="clear" w:color="auto" w:fill="auto"/>
                <w:vertAlign w:val="baseline"/>
                <w:lang w:val="en-US" w:eastAsia="zh-CN"/>
              </w:rPr>
              <w:t>2025年度IT基础架构运维服务招标报价明细表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2" w:type="dxa"/>
            <w:shd w:val="clear" w:color="auto" w:fill="auto"/>
            <w:vAlign w:val="center"/>
          </w:tcPr>
          <w:p>
            <w:pPr>
              <w:jc w:val="center"/>
              <w:rPr>
                <w:rFonts w:hint="eastAsia" w:ascii="仿宋" w:hAnsi="仿宋" w:eastAsia="仿宋" w:cs="仿宋"/>
                <w:b/>
                <w:bCs/>
                <w:shd w:val="clear" w:color="auto" w:fill="auto"/>
                <w:vertAlign w:val="baseline"/>
                <w:lang w:val="en-US" w:eastAsia="zh-CN"/>
              </w:rPr>
            </w:pPr>
            <w:r>
              <w:rPr>
                <w:rFonts w:hint="eastAsia" w:ascii="仿宋" w:hAnsi="仿宋" w:eastAsia="仿宋" w:cs="仿宋"/>
                <w:b/>
                <w:bCs/>
                <w:shd w:val="clear" w:color="auto" w:fill="auto"/>
                <w:vertAlign w:val="baseline"/>
                <w:lang w:val="en-US" w:eastAsia="zh-CN"/>
              </w:rPr>
              <w:t>序号</w:t>
            </w:r>
          </w:p>
        </w:tc>
        <w:tc>
          <w:tcPr>
            <w:tcW w:w="1622" w:type="dxa"/>
            <w:shd w:val="clear" w:color="auto" w:fill="auto"/>
            <w:vAlign w:val="center"/>
          </w:tcPr>
          <w:p>
            <w:pPr>
              <w:jc w:val="center"/>
              <w:rPr>
                <w:rFonts w:hint="eastAsia" w:ascii="仿宋" w:hAnsi="仿宋" w:eastAsia="仿宋" w:cs="仿宋"/>
                <w:b/>
                <w:bCs/>
                <w:shd w:val="clear" w:color="auto" w:fill="auto"/>
                <w:vertAlign w:val="baseline"/>
                <w:lang w:val="en-US" w:eastAsia="zh-CN"/>
              </w:rPr>
            </w:pPr>
            <w:r>
              <w:rPr>
                <w:rFonts w:hint="eastAsia" w:ascii="仿宋" w:hAnsi="仿宋" w:eastAsia="仿宋" w:cs="仿宋"/>
                <w:b/>
                <w:bCs/>
                <w:shd w:val="clear" w:color="auto" w:fill="auto"/>
                <w:vertAlign w:val="baseline"/>
                <w:lang w:val="en-US" w:eastAsia="zh-CN"/>
              </w:rPr>
              <w:t>名称</w:t>
            </w:r>
          </w:p>
        </w:tc>
        <w:tc>
          <w:tcPr>
            <w:tcW w:w="4773" w:type="dxa"/>
            <w:shd w:val="clear" w:color="auto" w:fill="auto"/>
            <w:vAlign w:val="center"/>
          </w:tcPr>
          <w:p>
            <w:pPr>
              <w:jc w:val="center"/>
              <w:rPr>
                <w:rFonts w:hint="default" w:ascii="仿宋" w:hAnsi="仿宋" w:eastAsia="仿宋" w:cs="仿宋"/>
                <w:b/>
                <w:bCs/>
                <w:shd w:val="clear" w:color="auto" w:fill="auto"/>
                <w:vertAlign w:val="baseline"/>
                <w:lang w:val="en-US" w:eastAsia="zh-CN"/>
              </w:rPr>
            </w:pPr>
            <w:r>
              <w:rPr>
                <w:rFonts w:hint="eastAsia" w:ascii="仿宋" w:hAnsi="仿宋" w:eastAsia="仿宋" w:cs="仿宋"/>
                <w:b/>
                <w:bCs/>
                <w:shd w:val="clear" w:color="auto" w:fill="auto"/>
                <w:vertAlign w:val="baseline"/>
                <w:lang w:val="en-US" w:eastAsia="zh-CN"/>
              </w:rPr>
              <w:t>服务内容（型号规格）</w:t>
            </w:r>
          </w:p>
        </w:tc>
        <w:tc>
          <w:tcPr>
            <w:tcW w:w="1442" w:type="dxa"/>
            <w:shd w:val="clear" w:color="auto" w:fill="auto"/>
            <w:vAlign w:val="center"/>
          </w:tcPr>
          <w:p>
            <w:pPr>
              <w:jc w:val="center"/>
              <w:rPr>
                <w:rFonts w:hint="eastAsia" w:ascii="仿宋" w:hAnsi="仿宋" w:eastAsia="仿宋" w:cs="仿宋"/>
                <w:b/>
                <w:bCs/>
                <w:shd w:val="clear" w:color="auto" w:fill="auto"/>
                <w:vertAlign w:val="baseline"/>
                <w:lang w:val="en-US" w:eastAsia="zh-CN"/>
              </w:rPr>
            </w:pPr>
            <w:r>
              <w:rPr>
                <w:rFonts w:hint="eastAsia" w:ascii="仿宋" w:hAnsi="仿宋" w:eastAsia="仿宋" w:cs="仿宋"/>
                <w:b/>
                <w:bCs/>
                <w:shd w:val="clear" w:color="auto" w:fill="auto"/>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2" w:type="dxa"/>
            <w:shd w:val="clear" w:color="auto" w:fill="auto"/>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622" w:type="dxa"/>
            <w:shd w:val="clear" w:color="auto" w:fill="auto"/>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年度运维服务</w:t>
            </w:r>
          </w:p>
        </w:tc>
        <w:tc>
          <w:tcPr>
            <w:tcW w:w="4773" w:type="dxa"/>
            <w:shd w:val="clear" w:color="auto" w:fill="auto"/>
            <w:vAlign w:val="center"/>
          </w:tcPr>
          <w:p>
            <w:pPr>
              <w:numPr>
                <w:ilvl w:val="0"/>
                <w:numId w:val="15"/>
              </w:numPr>
              <w:jc w:val="left"/>
              <w:rPr>
                <w:rFonts w:hint="eastAsia" w:ascii="仿宋" w:hAnsi="仿宋" w:eastAsia="仿宋" w:cs="仿宋"/>
                <w:sz w:val="22"/>
                <w:szCs w:val="22"/>
              </w:rPr>
            </w:pPr>
            <w:r>
              <w:rPr>
                <w:rFonts w:hint="eastAsia" w:ascii="仿宋" w:hAnsi="仿宋" w:eastAsia="仿宋" w:cs="仿宋"/>
                <w:sz w:val="22"/>
                <w:szCs w:val="22"/>
              </w:rPr>
              <w:t>物理服务器技术支持服务</w:t>
            </w:r>
            <w:r>
              <w:rPr>
                <w:rFonts w:hint="eastAsia" w:ascii="仿宋" w:hAnsi="仿宋" w:eastAsia="仿宋" w:cs="仿宋"/>
                <w:sz w:val="22"/>
                <w:szCs w:val="22"/>
                <w:lang w:eastAsia="zh-CN"/>
              </w:rPr>
              <w:t>。</w:t>
            </w:r>
          </w:p>
          <w:p>
            <w:pPr>
              <w:pStyle w:val="2"/>
              <w:numPr>
                <w:ilvl w:val="0"/>
                <w:numId w:val="15"/>
              </w:numPr>
              <w:jc w:val="left"/>
              <w:rPr>
                <w:rFonts w:hint="eastAsia" w:ascii="仿宋" w:hAnsi="仿宋" w:eastAsia="仿宋" w:cs="仿宋"/>
                <w:sz w:val="22"/>
                <w:szCs w:val="22"/>
              </w:rPr>
            </w:pPr>
            <w:r>
              <w:rPr>
                <w:rFonts w:hint="eastAsia" w:ascii="仿宋" w:hAnsi="仿宋" w:eastAsia="仿宋" w:cs="仿宋"/>
                <w:sz w:val="22"/>
                <w:szCs w:val="22"/>
              </w:rPr>
              <w:t>网络运维支持</w:t>
            </w:r>
            <w:r>
              <w:rPr>
                <w:rFonts w:hint="eastAsia" w:ascii="仿宋" w:hAnsi="仿宋" w:eastAsia="仿宋" w:cs="仿宋"/>
                <w:sz w:val="22"/>
                <w:szCs w:val="22"/>
                <w:lang w:val="en-US" w:eastAsia="zh-CN"/>
              </w:rPr>
              <w:t>服务</w:t>
            </w:r>
            <w:r>
              <w:rPr>
                <w:rFonts w:hint="eastAsia" w:ascii="仿宋" w:hAnsi="仿宋" w:eastAsia="仿宋" w:cs="仿宋"/>
                <w:sz w:val="22"/>
                <w:szCs w:val="22"/>
                <w:lang w:eastAsia="zh-CN"/>
              </w:rPr>
              <w:t>。</w:t>
            </w:r>
          </w:p>
          <w:p>
            <w:pPr>
              <w:pStyle w:val="2"/>
              <w:numPr>
                <w:ilvl w:val="0"/>
                <w:numId w:val="15"/>
              </w:numPr>
              <w:jc w:val="left"/>
              <w:rPr>
                <w:rFonts w:hint="eastAsia" w:ascii="仿宋" w:hAnsi="仿宋" w:eastAsia="仿宋" w:cs="仿宋"/>
                <w:sz w:val="22"/>
                <w:szCs w:val="22"/>
              </w:rPr>
            </w:pPr>
            <w:r>
              <w:rPr>
                <w:rFonts w:hint="eastAsia" w:ascii="仿宋" w:hAnsi="仿宋" w:eastAsia="仿宋" w:cs="仿宋"/>
                <w:sz w:val="22"/>
                <w:szCs w:val="22"/>
              </w:rPr>
              <w:t>VMWARE vSphere 7.0+VSAN第三方服务</w:t>
            </w:r>
            <w:r>
              <w:rPr>
                <w:rFonts w:hint="eastAsia" w:ascii="仿宋" w:hAnsi="仿宋" w:eastAsia="仿宋" w:cs="仿宋"/>
                <w:sz w:val="22"/>
                <w:szCs w:val="22"/>
                <w:lang w:eastAsia="zh-CN"/>
              </w:rPr>
              <w:t>。</w:t>
            </w:r>
          </w:p>
          <w:p>
            <w:pPr>
              <w:jc w:val="left"/>
              <w:rPr>
                <w:rFonts w:hint="eastAsia" w:ascii="仿宋" w:hAnsi="仿宋" w:eastAsia="仿宋" w:cs="仿宋"/>
                <w:vertAlign w:val="baseline"/>
              </w:rPr>
            </w:pPr>
            <w:r>
              <w:rPr>
                <w:rFonts w:hint="eastAsia" w:ascii="仿宋" w:hAnsi="仿宋" w:eastAsia="仿宋" w:cs="仿宋"/>
                <w:sz w:val="22"/>
                <w:szCs w:val="22"/>
              </w:rPr>
              <w:t>Citrix Virtual Desktop and APP高级版软件+Citrix Netscaler 5901第三方技术支持服务</w:t>
            </w:r>
            <w:r>
              <w:rPr>
                <w:rFonts w:hint="eastAsia" w:ascii="仿宋" w:hAnsi="仿宋" w:eastAsia="仿宋" w:cs="仿宋"/>
                <w:sz w:val="22"/>
                <w:szCs w:val="22"/>
                <w:lang w:eastAsia="zh-CN"/>
              </w:rPr>
              <w:t>。</w:t>
            </w:r>
          </w:p>
        </w:tc>
        <w:tc>
          <w:tcPr>
            <w:tcW w:w="1442" w:type="dxa"/>
            <w:shd w:val="clear" w:color="auto" w:fill="auto"/>
            <w:vAlign w:val="center"/>
          </w:tcPr>
          <w:p>
            <w:pPr>
              <w:jc w:val="cente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2" w:type="dxa"/>
            <w:shd w:val="clear" w:color="auto" w:fill="auto"/>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622" w:type="dxa"/>
            <w:shd w:val="clear" w:color="auto" w:fill="auto"/>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华为机房模块</w:t>
            </w:r>
          </w:p>
        </w:tc>
        <w:tc>
          <w:tcPr>
            <w:tcW w:w="4773" w:type="dxa"/>
            <w:shd w:val="clear" w:color="auto" w:fill="auto"/>
            <w:vAlign w:val="center"/>
          </w:tcPr>
          <w:p>
            <w:pPr>
              <w:jc w:val="left"/>
              <w:rPr>
                <w:rFonts w:hint="eastAsia" w:ascii="仿宋" w:hAnsi="仿宋" w:eastAsia="仿宋" w:cs="仿宋"/>
                <w:vertAlign w:val="baseline"/>
              </w:rPr>
            </w:pPr>
            <w:r>
              <w:rPr>
                <w:rFonts w:hint="eastAsia" w:ascii="仿宋" w:hAnsi="仿宋" w:eastAsia="仿宋" w:cs="仿宋"/>
                <w:color w:val="000000"/>
                <w:kern w:val="0"/>
                <w:sz w:val="22"/>
                <w:szCs w:val="22"/>
              </w:rPr>
              <w:t>212数据中心机房华为配电柜、UPS、双排冷通道模块（含精密空调、精密配电柜）技术支持</w:t>
            </w:r>
            <w:r>
              <w:rPr>
                <w:rFonts w:hint="eastAsia" w:ascii="仿宋" w:hAnsi="仿宋" w:eastAsia="仿宋" w:cs="仿宋"/>
                <w:color w:val="000000"/>
                <w:kern w:val="0"/>
                <w:sz w:val="22"/>
                <w:szCs w:val="22"/>
                <w:lang w:val="en-US" w:eastAsia="zh-CN"/>
              </w:rPr>
              <w:t>服务</w:t>
            </w:r>
            <w:r>
              <w:rPr>
                <w:rFonts w:hint="eastAsia" w:ascii="仿宋" w:hAnsi="仿宋" w:eastAsia="仿宋" w:cs="仿宋"/>
                <w:color w:val="000000"/>
                <w:kern w:val="0"/>
                <w:sz w:val="22"/>
                <w:szCs w:val="22"/>
              </w:rPr>
              <w:t>。</w:t>
            </w:r>
          </w:p>
        </w:tc>
        <w:tc>
          <w:tcPr>
            <w:tcW w:w="1442" w:type="dxa"/>
            <w:shd w:val="clear" w:color="auto" w:fill="auto"/>
            <w:vAlign w:val="center"/>
          </w:tcPr>
          <w:p>
            <w:pPr>
              <w:jc w:val="cente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2" w:type="dxa"/>
            <w:shd w:val="clear" w:color="auto" w:fill="auto"/>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622" w:type="dxa"/>
            <w:shd w:val="clear" w:color="auto" w:fill="auto"/>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安全设备续保</w:t>
            </w:r>
          </w:p>
        </w:tc>
        <w:tc>
          <w:tcPr>
            <w:tcW w:w="4773" w:type="dxa"/>
            <w:shd w:val="clear" w:color="auto" w:fill="auto"/>
            <w:vAlign w:val="center"/>
          </w:tcPr>
          <w:p>
            <w:pPr>
              <w:keepNext w:val="0"/>
              <w:keepLines w:val="0"/>
              <w:pageBreakBefore w:val="0"/>
              <w:widowControl/>
              <w:numPr>
                <w:ilvl w:val="0"/>
                <w:numId w:val="16"/>
              </w:numPr>
              <w:kinsoku/>
              <w:wordWrap/>
              <w:overflowPunct/>
              <w:topLinePunct w:val="0"/>
              <w:autoSpaceDE/>
              <w:autoSpaceDN/>
              <w:bidi w:val="0"/>
              <w:adjustRightInd/>
              <w:snapToGrid/>
              <w:ind w:left="0" w:leftChars="0" w:firstLine="0"/>
              <w:jc w:val="left"/>
              <w:textAlignment w:val="auto"/>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互联网防火墙（2台）</w:t>
            </w:r>
            <w:r>
              <w:rPr>
                <w:rFonts w:hint="eastAsia" w:ascii="仿宋" w:hAnsi="仿宋" w:eastAsia="仿宋" w:cs="仿宋"/>
                <w:color w:val="000000"/>
                <w:kern w:val="0"/>
                <w:sz w:val="22"/>
                <w:szCs w:val="22"/>
                <w:lang w:eastAsia="zh-CN"/>
              </w:rPr>
              <w:t>、互联网防火墙（2台）、数据中心防火墙（</w:t>
            </w:r>
            <w:r>
              <w:rPr>
                <w:rFonts w:hint="eastAsia" w:ascii="仿宋" w:hAnsi="仿宋" w:eastAsia="仿宋" w:cs="仿宋"/>
                <w:color w:val="000000"/>
                <w:kern w:val="0"/>
                <w:sz w:val="22"/>
                <w:szCs w:val="22"/>
                <w:lang w:val="en-US" w:eastAsia="zh-CN"/>
              </w:rPr>
              <w:t>主</w:t>
            </w:r>
            <w:r>
              <w:rPr>
                <w:rFonts w:hint="eastAsia" w:ascii="仿宋" w:hAnsi="仿宋" w:eastAsia="仿宋" w:cs="仿宋"/>
                <w:color w:val="000000"/>
                <w:kern w:val="0"/>
                <w:sz w:val="22"/>
                <w:szCs w:val="22"/>
                <w:lang w:eastAsia="zh-CN"/>
              </w:rPr>
              <w:t>）、数据中心防火墙（</w:t>
            </w:r>
            <w:r>
              <w:rPr>
                <w:rFonts w:hint="eastAsia" w:ascii="仿宋" w:hAnsi="仿宋" w:eastAsia="仿宋" w:cs="仿宋"/>
                <w:color w:val="000000"/>
                <w:kern w:val="0"/>
                <w:sz w:val="22"/>
                <w:szCs w:val="22"/>
                <w:lang w:val="en-US" w:eastAsia="zh-CN"/>
              </w:rPr>
              <w:t>备</w:t>
            </w:r>
            <w:r>
              <w:rPr>
                <w:rFonts w:hint="eastAsia" w:ascii="仿宋" w:hAnsi="仿宋" w:eastAsia="仿宋" w:cs="仿宋"/>
                <w:color w:val="000000"/>
                <w:kern w:val="0"/>
                <w:sz w:val="22"/>
                <w:szCs w:val="22"/>
                <w:lang w:eastAsia="zh-CN"/>
              </w:rPr>
              <w:t>）、专线防火墙（4台）、生产-办公隔离防火墙、办公-安防隔离防火墙、上网行为管理与审计系统、态势感知-天眼分析平台、态势感知-天眼流量传感器、文件威胁鉴定系统-沙箱</w:t>
            </w:r>
            <w:r>
              <w:rPr>
                <w:rFonts w:hint="eastAsia" w:ascii="仿宋" w:hAnsi="仿宋" w:eastAsia="仿宋" w:cs="仿宋"/>
                <w:color w:val="000000"/>
                <w:kern w:val="0"/>
                <w:sz w:val="22"/>
                <w:szCs w:val="22"/>
              </w:rPr>
              <w:t>1年特征库升级+1年硬件延保</w:t>
            </w:r>
            <w:r>
              <w:rPr>
                <w:rFonts w:hint="eastAsia" w:ascii="仿宋" w:hAnsi="仿宋" w:eastAsia="仿宋" w:cs="仿宋"/>
                <w:color w:val="000000"/>
                <w:kern w:val="0"/>
                <w:sz w:val="22"/>
                <w:szCs w:val="22"/>
                <w:lang w:eastAsia="zh-CN"/>
              </w:rPr>
              <w:t>。</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jc w:val="left"/>
              <w:textAlignment w:val="auto"/>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终端准入认证系统</w:t>
            </w:r>
            <w:r>
              <w:rPr>
                <w:rFonts w:hint="eastAsia" w:ascii="仿宋" w:hAnsi="仿宋" w:eastAsia="仿宋" w:cs="仿宋"/>
                <w:color w:val="000000"/>
                <w:kern w:val="0"/>
                <w:sz w:val="22"/>
                <w:szCs w:val="22"/>
                <w:lang w:val="en-US" w:eastAsia="zh-CN"/>
              </w:rPr>
              <w:t>1年</w:t>
            </w:r>
            <w:r>
              <w:rPr>
                <w:rFonts w:hint="eastAsia" w:ascii="仿宋" w:hAnsi="仿宋" w:eastAsia="仿宋" w:cs="仿宋"/>
                <w:color w:val="000000"/>
                <w:kern w:val="0"/>
                <w:sz w:val="22"/>
                <w:szCs w:val="22"/>
              </w:rPr>
              <w:t>硬件延保</w:t>
            </w:r>
            <w:r>
              <w:rPr>
                <w:rFonts w:hint="eastAsia" w:ascii="仿宋" w:hAnsi="仿宋" w:eastAsia="仿宋" w:cs="仿宋"/>
                <w:color w:val="000000"/>
                <w:kern w:val="0"/>
                <w:sz w:val="22"/>
                <w:szCs w:val="22"/>
                <w:lang w:val="en-US" w:eastAsia="zh-CN"/>
              </w:rPr>
              <w:t>新增200点终端授权。</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jc w:val="left"/>
              <w:textAlignment w:val="auto"/>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安全隔离与信息交换系统（网闸）</w:t>
            </w:r>
            <w:r>
              <w:rPr>
                <w:rFonts w:hint="eastAsia" w:ascii="仿宋" w:hAnsi="仿宋" w:eastAsia="仿宋" w:cs="仿宋"/>
                <w:color w:val="000000"/>
                <w:kern w:val="0"/>
                <w:sz w:val="22"/>
                <w:szCs w:val="22"/>
              </w:rPr>
              <w:t>1年硬件延保</w:t>
            </w:r>
            <w:r>
              <w:rPr>
                <w:rFonts w:hint="eastAsia" w:ascii="仿宋" w:hAnsi="仿宋" w:eastAsia="仿宋" w:cs="仿宋"/>
                <w:color w:val="000000"/>
                <w:kern w:val="0"/>
                <w:sz w:val="22"/>
                <w:szCs w:val="22"/>
                <w:lang w:eastAsia="zh-CN"/>
              </w:rPr>
              <w:t>。</w:t>
            </w:r>
          </w:p>
          <w:p>
            <w:pPr>
              <w:jc w:val="left"/>
              <w:rPr>
                <w:rFonts w:hint="eastAsia" w:ascii="仿宋" w:hAnsi="仿宋" w:eastAsia="仿宋" w:cs="仿宋"/>
                <w:vertAlign w:val="baseline"/>
              </w:rPr>
            </w:pPr>
            <w:r>
              <w:rPr>
                <w:rFonts w:hint="eastAsia" w:ascii="仿宋" w:hAnsi="仿宋" w:eastAsia="仿宋" w:cs="仿宋"/>
                <w:color w:val="000000"/>
                <w:kern w:val="0"/>
                <w:sz w:val="22"/>
                <w:szCs w:val="22"/>
                <w:lang w:val="en-US" w:eastAsia="zh-CN"/>
              </w:rPr>
              <w:t>4.</w:t>
            </w:r>
            <w:bookmarkStart w:id="15" w:name="_GoBack"/>
            <w:bookmarkEnd w:id="15"/>
            <w:r>
              <w:rPr>
                <w:rFonts w:hint="eastAsia" w:ascii="仿宋" w:hAnsi="仿宋" w:eastAsia="仿宋" w:cs="仿宋"/>
                <w:color w:val="000000"/>
                <w:kern w:val="0"/>
                <w:sz w:val="22"/>
                <w:szCs w:val="22"/>
                <w:lang w:eastAsia="zh-CN"/>
              </w:rPr>
              <w:t>堡垒机</w:t>
            </w:r>
            <w:r>
              <w:rPr>
                <w:rFonts w:hint="eastAsia" w:ascii="仿宋" w:hAnsi="仿宋" w:eastAsia="仿宋" w:cs="仿宋"/>
                <w:color w:val="000000"/>
                <w:kern w:val="0"/>
                <w:sz w:val="22"/>
                <w:szCs w:val="22"/>
                <w:lang w:val="en-US" w:eastAsia="zh-CN"/>
              </w:rPr>
              <w:t>新增</w:t>
            </w:r>
            <w:r>
              <w:rPr>
                <w:rFonts w:hint="eastAsia" w:ascii="仿宋" w:hAnsi="仿宋" w:eastAsia="仿宋" w:cs="仿宋"/>
                <w:color w:val="000000"/>
                <w:kern w:val="0"/>
                <w:sz w:val="22"/>
                <w:szCs w:val="22"/>
                <w:lang w:eastAsia="zh-CN"/>
              </w:rPr>
              <w:t>50</w:t>
            </w:r>
            <w:r>
              <w:rPr>
                <w:rFonts w:hint="eastAsia" w:ascii="仿宋" w:hAnsi="仿宋" w:eastAsia="仿宋" w:cs="仿宋"/>
                <w:color w:val="000000"/>
                <w:kern w:val="0"/>
                <w:sz w:val="22"/>
                <w:szCs w:val="22"/>
                <w:lang w:val="en-US" w:eastAsia="zh-CN"/>
              </w:rPr>
              <w:t>点</w:t>
            </w:r>
            <w:r>
              <w:rPr>
                <w:rFonts w:hint="eastAsia" w:ascii="仿宋" w:hAnsi="仿宋" w:eastAsia="仿宋" w:cs="仿宋"/>
                <w:color w:val="000000"/>
                <w:kern w:val="0"/>
                <w:sz w:val="22"/>
                <w:szCs w:val="22"/>
                <w:lang w:eastAsia="zh-CN"/>
              </w:rPr>
              <w:t>资源数。日志审计</w:t>
            </w:r>
            <w:r>
              <w:rPr>
                <w:rFonts w:hint="eastAsia" w:ascii="仿宋" w:hAnsi="仿宋" w:eastAsia="仿宋" w:cs="仿宋"/>
                <w:color w:val="000000"/>
                <w:kern w:val="0"/>
                <w:sz w:val="22"/>
                <w:szCs w:val="22"/>
                <w:lang w:val="en-US" w:eastAsia="zh-CN"/>
              </w:rPr>
              <w:t>新增</w:t>
            </w:r>
            <w:r>
              <w:rPr>
                <w:rFonts w:hint="eastAsia" w:ascii="仿宋" w:hAnsi="仿宋" w:eastAsia="仿宋" w:cs="仿宋"/>
                <w:color w:val="000000"/>
                <w:kern w:val="0"/>
                <w:sz w:val="22"/>
                <w:szCs w:val="22"/>
                <w:lang w:eastAsia="zh-CN"/>
              </w:rPr>
              <w:t>50个</w:t>
            </w:r>
            <w:r>
              <w:rPr>
                <w:rFonts w:hint="eastAsia" w:ascii="仿宋" w:hAnsi="仿宋" w:eastAsia="仿宋" w:cs="仿宋"/>
                <w:color w:val="000000"/>
                <w:kern w:val="0"/>
                <w:sz w:val="22"/>
                <w:szCs w:val="22"/>
                <w:lang w:val="en-US" w:eastAsia="zh-CN"/>
              </w:rPr>
              <w:t>节点许可。</w:t>
            </w:r>
          </w:p>
        </w:tc>
        <w:tc>
          <w:tcPr>
            <w:tcW w:w="1442" w:type="dxa"/>
            <w:shd w:val="clear" w:color="auto" w:fill="auto"/>
            <w:vAlign w:val="center"/>
          </w:tcPr>
          <w:p>
            <w:pPr>
              <w:jc w:val="cente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7" w:type="dxa"/>
            <w:gridSpan w:val="3"/>
            <w:shd w:val="clear" w:color="auto" w:fill="auto"/>
            <w:vAlign w:val="center"/>
          </w:tcPr>
          <w:p>
            <w:pPr>
              <w:jc w:val="center"/>
              <w:rPr>
                <w:rFonts w:hint="eastAsia" w:ascii="仿宋" w:hAnsi="仿宋" w:eastAsia="仿宋" w:cs="仿宋"/>
                <w:vertAlign w:val="baseline"/>
              </w:rPr>
            </w:pPr>
            <w:r>
              <w:rPr>
                <w:rFonts w:hint="eastAsia" w:ascii="仿宋" w:hAnsi="仿宋" w:eastAsia="仿宋" w:cs="仿宋"/>
                <w:b/>
                <w:bCs/>
                <w:vertAlign w:val="baseline"/>
                <w:lang w:val="en-US" w:eastAsia="zh-CN"/>
              </w:rPr>
              <w:t>合计（元）</w:t>
            </w:r>
          </w:p>
        </w:tc>
        <w:tc>
          <w:tcPr>
            <w:tcW w:w="1442" w:type="dxa"/>
            <w:shd w:val="clear" w:color="auto" w:fill="auto"/>
            <w:vAlign w:val="center"/>
          </w:tcPr>
          <w:p>
            <w:pPr>
              <w:jc w:val="center"/>
              <w:rPr>
                <w:rFonts w:hint="eastAsia" w:ascii="仿宋" w:hAnsi="仿宋" w:eastAsia="仿宋" w:cs="仿宋"/>
                <w:vertAlign w:val="baseline"/>
              </w:rPr>
            </w:pPr>
          </w:p>
        </w:tc>
      </w:tr>
    </w:tbl>
    <w:p>
      <w:pPr>
        <w:pStyle w:val="22"/>
        <w:widowControl/>
        <w:ind w:firstLine="0" w:firstLineChars="0"/>
        <w:jc w:val="left"/>
        <w:rPr>
          <w:rFonts w:ascii="宋体" w:hAnsi="宋体"/>
          <w:szCs w:val="21"/>
          <w:highlight w:val="none"/>
        </w:rPr>
      </w:pPr>
    </w:p>
    <w:p>
      <w:pPr>
        <w:pStyle w:val="22"/>
        <w:widowControl/>
        <w:ind w:firstLine="0" w:firstLineChars="0"/>
        <w:jc w:val="left"/>
        <w:rPr>
          <w:rFonts w:ascii="宋体" w:hAnsi="宋体"/>
          <w:szCs w:val="21"/>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018EC"/>
    <w:multiLevelType w:val="singleLevel"/>
    <w:tmpl w:val="8C2018EC"/>
    <w:lvl w:ilvl="0" w:tentative="0">
      <w:start w:val="1"/>
      <w:numFmt w:val="decimal"/>
      <w:suff w:val="nothing"/>
      <w:lvlText w:val="（%1）"/>
      <w:lvlJc w:val="left"/>
    </w:lvl>
  </w:abstractNum>
  <w:abstractNum w:abstractNumId="1">
    <w:nsid w:val="97357DEE"/>
    <w:multiLevelType w:val="singleLevel"/>
    <w:tmpl w:val="97357DEE"/>
    <w:lvl w:ilvl="0" w:tentative="0">
      <w:start w:val="1"/>
      <w:numFmt w:val="decimal"/>
      <w:lvlText w:val="(%1)"/>
      <w:lvlJc w:val="left"/>
      <w:pPr>
        <w:ind w:left="1134" w:hanging="425"/>
      </w:pPr>
      <w:rPr>
        <w:rFonts w:hint="default"/>
        <w:color w:val="000000" w:themeColor="text1"/>
        <w14:textFill>
          <w14:solidFill>
            <w14:schemeClr w14:val="tx1"/>
          </w14:solidFill>
        </w14:textFill>
      </w:rPr>
    </w:lvl>
  </w:abstractNum>
  <w:abstractNum w:abstractNumId="2">
    <w:nsid w:val="BC36FB55"/>
    <w:multiLevelType w:val="singleLevel"/>
    <w:tmpl w:val="BC36FB55"/>
    <w:lvl w:ilvl="0" w:tentative="0">
      <w:start w:val="1"/>
      <w:numFmt w:val="decimal"/>
      <w:suff w:val="nothing"/>
      <w:lvlText w:val="（%1）"/>
      <w:lvlJc w:val="left"/>
    </w:lvl>
  </w:abstractNum>
  <w:abstractNum w:abstractNumId="3">
    <w:nsid w:val="BC51966F"/>
    <w:multiLevelType w:val="multilevel"/>
    <w:tmpl w:val="BC51966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8094C3E"/>
    <w:multiLevelType w:val="singleLevel"/>
    <w:tmpl w:val="D8094C3E"/>
    <w:lvl w:ilvl="0" w:tentative="0">
      <w:start w:val="3"/>
      <w:numFmt w:val="decimal"/>
      <w:suff w:val="nothing"/>
      <w:lvlText w:val="（%1）"/>
      <w:lvlJc w:val="left"/>
    </w:lvl>
  </w:abstractNum>
  <w:abstractNum w:abstractNumId="5">
    <w:nsid w:val="E6050EAB"/>
    <w:multiLevelType w:val="singleLevel"/>
    <w:tmpl w:val="E6050EAB"/>
    <w:lvl w:ilvl="0" w:tentative="0">
      <w:start w:val="1"/>
      <w:numFmt w:val="decimalEnclosedCircleChinese"/>
      <w:suff w:val="nothing"/>
      <w:lvlText w:val="%1　"/>
      <w:lvlJc w:val="left"/>
      <w:pPr>
        <w:ind w:left="0" w:firstLine="400"/>
      </w:pPr>
      <w:rPr>
        <w:rFonts w:hint="eastAsia"/>
        <w:lang w:val="en-US"/>
      </w:rPr>
    </w:lvl>
  </w:abstractNum>
  <w:abstractNum w:abstractNumId="6">
    <w:nsid w:val="ECE3C75E"/>
    <w:multiLevelType w:val="singleLevel"/>
    <w:tmpl w:val="ECE3C75E"/>
    <w:lvl w:ilvl="0" w:tentative="0">
      <w:start w:val="1"/>
      <w:numFmt w:val="decimalEnclosedCircleChinese"/>
      <w:suff w:val="nothing"/>
      <w:lvlText w:val="%1　"/>
      <w:lvlJc w:val="left"/>
      <w:pPr>
        <w:ind w:left="420" w:firstLine="400"/>
      </w:pPr>
      <w:rPr>
        <w:rFonts w:hint="eastAsia"/>
      </w:rPr>
    </w:lvl>
  </w:abstractNum>
  <w:abstractNum w:abstractNumId="7">
    <w:nsid w:val="F209FE24"/>
    <w:multiLevelType w:val="multilevel"/>
    <w:tmpl w:val="F209FE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6F57EA8"/>
    <w:multiLevelType w:val="singleLevel"/>
    <w:tmpl w:val="F6F57EA8"/>
    <w:lvl w:ilvl="0" w:tentative="0">
      <w:start w:val="1"/>
      <w:numFmt w:val="decimal"/>
      <w:lvlText w:val="%1."/>
      <w:lvlJc w:val="left"/>
      <w:pPr>
        <w:tabs>
          <w:tab w:val="left" w:pos="312"/>
        </w:tabs>
      </w:pPr>
    </w:lvl>
  </w:abstractNum>
  <w:abstractNum w:abstractNumId="9">
    <w:nsid w:val="FAB56ABB"/>
    <w:multiLevelType w:val="singleLevel"/>
    <w:tmpl w:val="FAB56ABB"/>
    <w:lvl w:ilvl="0" w:tentative="0">
      <w:start w:val="3"/>
      <w:numFmt w:val="chineseCounting"/>
      <w:suff w:val="space"/>
      <w:lvlText w:val="第%1章"/>
      <w:lvlJc w:val="left"/>
      <w:rPr>
        <w:rFonts w:hint="eastAsia"/>
      </w:rPr>
    </w:lvl>
  </w:abstractNum>
  <w:abstractNum w:abstractNumId="10">
    <w:nsid w:val="2C182AB2"/>
    <w:multiLevelType w:val="singleLevel"/>
    <w:tmpl w:val="2C182AB2"/>
    <w:lvl w:ilvl="0" w:tentative="0">
      <w:start w:val="2"/>
      <w:numFmt w:val="decimal"/>
      <w:lvlText w:val="%1."/>
      <w:lvlJc w:val="left"/>
      <w:pPr>
        <w:tabs>
          <w:tab w:val="left" w:pos="312"/>
        </w:tabs>
      </w:pPr>
    </w:lvl>
  </w:abstractNum>
  <w:abstractNum w:abstractNumId="11">
    <w:nsid w:val="562355C9"/>
    <w:multiLevelType w:val="multilevel"/>
    <w:tmpl w:val="562355C9"/>
    <w:lvl w:ilvl="0" w:tentative="0">
      <w:start w:val="1"/>
      <w:numFmt w:val="decimal"/>
      <w:lvlText w:val="%1．"/>
      <w:lvlJc w:val="left"/>
      <w:pPr>
        <w:ind w:left="84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6A9D65"/>
    <w:multiLevelType w:val="singleLevel"/>
    <w:tmpl w:val="5A6A9D65"/>
    <w:lvl w:ilvl="0" w:tentative="0">
      <w:start w:val="1"/>
      <w:numFmt w:val="decimal"/>
      <w:lvlText w:val="%1."/>
      <w:lvlJc w:val="left"/>
      <w:pPr>
        <w:ind w:left="425" w:hanging="425"/>
      </w:pPr>
      <w:rPr>
        <w:rFonts w:hint="default"/>
      </w:rPr>
    </w:lvl>
  </w:abstractNum>
  <w:abstractNum w:abstractNumId="13">
    <w:nsid w:val="6F7F3740"/>
    <w:multiLevelType w:val="multilevel"/>
    <w:tmpl w:val="6F7F374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8D5A6F"/>
    <w:multiLevelType w:val="multilevel"/>
    <w:tmpl w:val="768D5A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BBC3105"/>
    <w:multiLevelType w:val="multilevel"/>
    <w:tmpl w:val="7BBC310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5"/>
  </w:num>
  <w:num w:numId="4">
    <w:abstractNumId w:val="12"/>
  </w:num>
  <w:num w:numId="5">
    <w:abstractNumId w:val="6"/>
  </w:num>
  <w:num w:numId="6">
    <w:abstractNumId w:val="4"/>
  </w:num>
  <w:num w:numId="7">
    <w:abstractNumId w:val="0"/>
  </w:num>
  <w:num w:numId="8">
    <w:abstractNumId w:val="9"/>
  </w:num>
  <w:num w:numId="9">
    <w:abstractNumId w:val="10"/>
  </w:num>
  <w:num w:numId="10">
    <w:abstractNumId w:val="11"/>
  </w:num>
  <w:num w:numId="11">
    <w:abstractNumId w:val="15"/>
  </w:num>
  <w:num w:numId="12">
    <w:abstractNumId w:val="13"/>
  </w:num>
  <w:num w:numId="13">
    <w:abstractNumId w:val="2"/>
  </w:num>
  <w:num w:numId="14">
    <w:abstractNumId w:val="1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4B"/>
    <w:rsid w:val="00027EB9"/>
    <w:rsid w:val="000314A3"/>
    <w:rsid w:val="000348E8"/>
    <w:rsid w:val="00045480"/>
    <w:rsid w:val="00046509"/>
    <w:rsid w:val="000525A2"/>
    <w:rsid w:val="00063E5A"/>
    <w:rsid w:val="00065AA5"/>
    <w:rsid w:val="0007733D"/>
    <w:rsid w:val="000852FA"/>
    <w:rsid w:val="000A6162"/>
    <w:rsid w:val="000B512A"/>
    <w:rsid w:val="000D674C"/>
    <w:rsid w:val="000F6CE4"/>
    <w:rsid w:val="00110C36"/>
    <w:rsid w:val="001174DB"/>
    <w:rsid w:val="00154CA9"/>
    <w:rsid w:val="00166301"/>
    <w:rsid w:val="00170455"/>
    <w:rsid w:val="00170C29"/>
    <w:rsid w:val="00172A27"/>
    <w:rsid w:val="00182D0D"/>
    <w:rsid w:val="00183AD9"/>
    <w:rsid w:val="00193D14"/>
    <w:rsid w:val="001A077B"/>
    <w:rsid w:val="001A6D62"/>
    <w:rsid w:val="001A7E76"/>
    <w:rsid w:val="001C6661"/>
    <w:rsid w:val="001D4496"/>
    <w:rsid w:val="001D5ADD"/>
    <w:rsid w:val="001E1AC6"/>
    <w:rsid w:val="001F4A55"/>
    <w:rsid w:val="0021553D"/>
    <w:rsid w:val="00244C8C"/>
    <w:rsid w:val="002524B8"/>
    <w:rsid w:val="00253F8A"/>
    <w:rsid w:val="00291A90"/>
    <w:rsid w:val="00293C12"/>
    <w:rsid w:val="00295A2B"/>
    <w:rsid w:val="002B2655"/>
    <w:rsid w:val="002C6278"/>
    <w:rsid w:val="002D676E"/>
    <w:rsid w:val="002E5435"/>
    <w:rsid w:val="00306703"/>
    <w:rsid w:val="00322549"/>
    <w:rsid w:val="0032444F"/>
    <w:rsid w:val="00324C7A"/>
    <w:rsid w:val="00331323"/>
    <w:rsid w:val="0036604F"/>
    <w:rsid w:val="003C06BB"/>
    <w:rsid w:val="003C72B8"/>
    <w:rsid w:val="003D5E88"/>
    <w:rsid w:val="003F18B9"/>
    <w:rsid w:val="00423F44"/>
    <w:rsid w:val="00436A4E"/>
    <w:rsid w:val="004656A3"/>
    <w:rsid w:val="0047272B"/>
    <w:rsid w:val="00492D4D"/>
    <w:rsid w:val="004950CE"/>
    <w:rsid w:val="004B278A"/>
    <w:rsid w:val="004B5EAB"/>
    <w:rsid w:val="004D1E4C"/>
    <w:rsid w:val="004E1A9B"/>
    <w:rsid w:val="004E7044"/>
    <w:rsid w:val="004F1F97"/>
    <w:rsid w:val="00514C81"/>
    <w:rsid w:val="00515880"/>
    <w:rsid w:val="00533780"/>
    <w:rsid w:val="00535877"/>
    <w:rsid w:val="0054436F"/>
    <w:rsid w:val="0054470A"/>
    <w:rsid w:val="00567BB5"/>
    <w:rsid w:val="00587C08"/>
    <w:rsid w:val="005A0CB9"/>
    <w:rsid w:val="005B6021"/>
    <w:rsid w:val="005D492B"/>
    <w:rsid w:val="005F1DD0"/>
    <w:rsid w:val="00602872"/>
    <w:rsid w:val="00607342"/>
    <w:rsid w:val="00626AB8"/>
    <w:rsid w:val="006275E8"/>
    <w:rsid w:val="00637273"/>
    <w:rsid w:val="00666686"/>
    <w:rsid w:val="006741E5"/>
    <w:rsid w:val="006852D2"/>
    <w:rsid w:val="006A7256"/>
    <w:rsid w:val="006B5F1F"/>
    <w:rsid w:val="006C5A7A"/>
    <w:rsid w:val="006D6B0A"/>
    <w:rsid w:val="006E66BE"/>
    <w:rsid w:val="00703082"/>
    <w:rsid w:val="00705091"/>
    <w:rsid w:val="00713AFE"/>
    <w:rsid w:val="00721F97"/>
    <w:rsid w:val="0074407A"/>
    <w:rsid w:val="007656C0"/>
    <w:rsid w:val="00780E65"/>
    <w:rsid w:val="00785B1D"/>
    <w:rsid w:val="007A5088"/>
    <w:rsid w:val="00811BD8"/>
    <w:rsid w:val="008468ED"/>
    <w:rsid w:val="0085115F"/>
    <w:rsid w:val="00886ADB"/>
    <w:rsid w:val="008C3BB9"/>
    <w:rsid w:val="008D1FF0"/>
    <w:rsid w:val="009024DC"/>
    <w:rsid w:val="00921B69"/>
    <w:rsid w:val="00932837"/>
    <w:rsid w:val="00937EF4"/>
    <w:rsid w:val="00950401"/>
    <w:rsid w:val="00955B89"/>
    <w:rsid w:val="00982396"/>
    <w:rsid w:val="00985B55"/>
    <w:rsid w:val="009A2E29"/>
    <w:rsid w:val="009A74A2"/>
    <w:rsid w:val="009B08FC"/>
    <w:rsid w:val="009B3CFA"/>
    <w:rsid w:val="009E1671"/>
    <w:rsid w:val="009E355B"/>
    <w:rsid w:val="00A04669"/>
    <w:rsid w:val="00A34F01"/>
    <w:rsid w:val="00A5799D"/>
    <w:rsid w:val="00A57DBB"/>
    <w:rsid w:val="00A664A3"/>
    <w:rsid w:val="00A80F50"/>
    <w:rsid w:val="00A85D6F"/>
    <w:rsid w:val="00A90B90"/>
    <w:rsid w:val="00AD2201"/>
    <w:rsid w:val="00AE4725"/>
    <w:rsid w:val="00B178DB"/>
    <w:rsid w:val="00B24159"/>
    <w:rsid w:val="00B24802"/>
    <w:rsid w:val="00B465F2"/>
    <w:rsid w:val="00B54738"/>
    <w:rsid w:val="00B67E05"/>
    <w:rsid w:val="00B908FB"/>
    <w:rsid w:val="00B927FC"/>
    <w:rsid w:val="00BB4A75"/>
    <w:rsid w:val="00BD1EDA"/>
    <w:rsid w:val="00BD33FD"/>
    <w:rsid w:val="00BE0B8C"/>
    <w:rsid w:val="00BF48A9"/>
    <w:rsid w:val="00C07B3D"/>
    <w:rsid w:val="00C379E5"/>
    <w:rsid w:val="00C44B8D"/>
    <w:rsid w:val="00C46DDE"/>
    <w:rsid w:val="00C75827"/>
    <w:rsid w:val="00C812CC"/>
    <w:rsid w:val="00C82B9B"/>
    <w:rsid w:val="00C97E80"/>
    <w:rsid w:val="00CC07B5"/>
    <w:rsid w:val="00CD5ECD"/>
    <w:rsid w:val="00CE40B7"/>
    <w:rsid w:val="00D26AD1"/>
    <w:rsid w:val="00D37738"/>
    <w:rsid w:val="00D448AC"/>
    <w:rsid w:val="00D62042"/>
    <w:rsid w:val="00D718AE"/>
    <w:rsid w:val="00D73371"/>
    <w:rsid w:val="00D964B1"/>
    <w:rsid w:val="00DC3145"/>
    <w:rsid w:val="00DC564B"/>
    <w:rsid w:val="00DC6978"/>
    <w:rsid w:val="00E001E4"/>
    <w:rsid w:val="00E23F1C"/>
    <w:rsid w:val="00E441F4"/>
    <w:rsid w:val="00E54F94"/>
    <w:rsid w:val="00EA2A56"/>
    <w:rsid w:val="00EC1D54"/>
    <w:rsid w:val="00F0347E"/>
    <w:rsid w:val="00F05391"/>
    <w:rsid w:val="00F26C02"/>
    <w:rsid w:val="00F35F2A"/>
    <w:rsid w:val="00F77FFA"/>
    <w:rsid w:val="00F9117C"/>
    <w:rsid w:val="00FB1618"/>
    <w:rsid w:val="00FB35AE"/>
    <w:rsid w:val="00FB68BF"/>
    <w:rsid w:val="00FD20B2"/>
    <w:rsid w:val="00FE19D6"/>
    <w:rsid w:val="00FE67D3"/>
    <w:rsid w:val="01634167"/>
    <w:rsid w:val="017E0835"/>
    <w:rsid w:val="017F371E"/>
    <w:rsid w:val="052F684F"/>
    <w:rsid w:val="05546BE5"/>
    <w:rsid w:val="06350295"/>
    <w:rsid w:val="06BC1F58"/>
    <w:rsid w:val="08EA0EEA"/>
    <w:rsid w:val="09CC13A3"/>
    <w:rsid w:val="0A223480"/>
    <w:rsid w:val="0ACE592E"/>
    <w:rsid w:val="0B197AB4"/>
    <w:rsid w:val="0B9134EB"/>
    <w:rsid w:val="0BBF087C"/>
    <w:rsid w:val="0BD8533E"/>
    <w:rsid w:val="0E14552A"/>
    <w:rsid w:val="0EA868D9"/>
    <w:rsid w:val="10DF6B25"/>
    <w:rsid w:val="10FB340C"/>
    <w:rsid w:val="110B41D8"/>
    <w:rsid w:val="1162279F"/>
    <w:rsid w:val="127A7E18"/>
    <w:rsid w:val="128A0B7A"/>
    <w:rsid w:val="12E8697C"/>
    <w:rsid w:val="12F24C1C"/>
    <w:rsid w:val="136057E3"/>
    <w:rsid w:val="1386539F"/>
    <w:rsid w:val="13AE7D5A"/>
    <w:rsid w:val="13B46C33"/>
    <w:rsid w:val="13BA357A"/>
    <w:rsid w:val="15AC3686"/>
    <w:rsid w:val="15AF54A9"/>
    <w:rsid w:val="1672307B"/>
    <w:rsid w:val="16A9780D"/>
    <w:rsid w:val="172B0206"/>
    <w:rsid w:val="184A4671"/>
    <w:rsid w:val="18E747BA"/>
    <w:rsid w:val="19A70769"/>
    <w:rsid w:val="19A935E3"/>
    <w:rsid w:val="19DD3B01"/>
    <w:rsid w:val="19ED492F"/>
    <w:rsid w:val="1AC14329"/>
    <w:rsid w:val="1B24032B"/>
    <w:rsid w:val="1B842533"/>
    <w:rsid w:val="1C32714B"/>
    <w:rsid w:val="1C4E0343"/>
    <w:rsid w:val="1CF8667F"/>
    <w:rsid w:val="1D3B5B2E"/>
    <w:rsid w:val="1D8315F9"/>
    <w:rsid w:val="1E0414A9"/>
    <w:rsid w:val="1E1456DA"/>
    <w:rsid w:val="1E476F81"/>
    <w:rsid w:val="1F7813E6"/>
    <w:rsid w:val="20412A17"/>
    <w:rsid w:val="20AD4E53"/>
    <w:rsid w:val="21CE1498"/>
    <w:rsid w:val="22531398"/>
    <w:rsid w:val="228A2521"/>
    <w:rsid w:val="23075E8E"/>
    <w:rsid w:val="24275B83"/>
    <w:rsid w:val="24D561E5"/>
    <w:rsid w:val="2564524E"/>
    <w:rsid w:val="25B15F6A"/>
    <w:rsid w:val="26520E55"/>
    <w:rsid w:val="265A223B"/>
    <w:rsid w:val="26A15385"/>
    <w:rsid w:val="27541E90"/>
    <w:rsid w:val="27B96836"/>
    <w:rsid w:val="2874680A"/>
    <w:rsid w:val="28DB3526"/>
    <w:rsid w:val="296E3680"/>
    <w:rsid w:val="297F5EFD"/>
    <w:rsid w:val="29A577AA"/>
    <w:rsid w:val="29BC6006"/>
    <w:rsid w:val="29CA299D"/>
    <w:rsid w:val="29DC3EC8"/>
    <w:rsid w:val="2A105E39"/>
    <w:rsid w:val="2A5413DB"/>
    <w:rsid w:val="2A6F3F8A"/>
    <w:rsid w:val="2A9D3143"/>
    <w:rsid w:val="2AFC73CD"/>
    <w:rsid w:val="2AFD43CC"/>
    <w:rsid w:val="2B7347B8"/>
    <w:rsid w:val="2C020E8B"/>
    <w:rsid w:val="2CD97D12"/>
    <w:rsid w:val="2EA71A0D"/>
    <w:rsid w:val="2EC6165A"/>
    <w:rsid w:val="2F633ECD"/>
    <w:rsid w:val="305829B4"/>
    <w:rsid w:val="31167029"/>
    <w:rsid w:val="313D1CA2"/>
    <w:rsid w:val="32DE4B3C"/>
    <w:rsid w:val="32EB73CB"/>
    <w:rsid w:val="353F6875"/>
    <w:rsid w:val="36327D7A"/>
    <w:rsid w:val="3639747C"/>
    <w:rsid w:val="36FC117A"/>
    <w:rsid w:val="37835F31"/>
    <w:rsid w:val="378D0066"/>
    <w:rsid w:val="379C0B7B"/>
    <w:rsid w:val="39862CF5"/>
    <w:rsid w:val="39F575BB"/>
    <w:rsid w:val="3AFC1DDC"/>
    <w:rsid w:val="3B1731D8"/>
    <w:rsid w:val="3B2158C2"/>
    <w:rsid w:val="3B37118A"/>
    <w:rsid w:val="3BB23BB7"/>
    <w:rsid w:val="3D1B1867"/>
    <w:rsid w:val="3DD701E8"/>
    <w:rsid w:val="400370E7"/>
    <w:rsid w:val="40D97944"/>
    <w:rsid w:val="40F1255D"/>
    <w:rsid w:val="41033D5F"/>
    <w:rsid w:val="41236528"/>
    <w:rsid w:val="41CF194D"/>
    <w:rsid w:val="428E387B"/>
    <w:rsid w:val="42AF0587"/>
    <w:rsid w:val="432B2DB5"/>
    <w:rsid w:val="44831E68"/>
    <w:rsid w:val="44AA7662"/>
    <w:rsid w:val="45845B9E"/>
    <w:rsid w:val="459D2F48"/>
    <w:rsid w:val="46CE2446"/>
    <w:rsid w:val="47754965"/>
    <w:rsid w:val="48512E7D"/>
    <w:rsid w:val="48FE227E"/>
    <w:rsid w:val="49FE33BC"/>
    <w:rsid w:val="4A4E1158"/>
    <w:rsid w:val="4AA24BE9"/>
    <w:rsid w:val="4ABA3095"/>
    <w:rsid w:val="4AE85EB8"/>
    <w:rsid w:val="4BAE3A71"/>
    <w:rsid w:val="4BB34F50"/>
    <w:rsid w:val="4BBF74EC"/>
    <w:rsid w:val="4BCF2828"/>
    <w:rsid w:val="4C890B1A"/>
    <w:rsid w:val="4DC23487"/>
    <w:rsid w:val="4DFF47DA"/>
    <w:rsid w:val="4E1C0EEC"/>
    <w:rsid w:val="4E255C4E"/>
    <w:rsid w:val="4E300633"/>
    <w:rsid w:val="4EBE02F6"/>
    <w:rsid w:val="4F420C6F"/>
    <w:rsid w:val="4F8B7CDF"/>
    <w:rsid w:val="4FE063A6"/>
    <w:rsid w:val="50110F29"/>
    <w:rsid w:val="514F4075"/>
    <w:rsid w:val="517A0B5B"/>
    <w:rsid w:val="51FC7D70"/>
    <w:rsid w:val="5217396B"/>
    <w:rsid w:val="53063BEB"/>
    <w:rsid w:val="53E43487"/>
    <w:rsid w:val="53F47B4C"/>
    <w:rsid w:val="53FD15C1"/>
    <w:rsid w:val="548968E9"/>
    <w:rsid w:val="5490114E"/>
    <w:rsid w:val="54F45188"/>
    <w:rsid w:val="55066BDE"/>
    <w:rsid w:val="55285A1E"/>
    <w:rsid w:val="56A4725D"/>
    <w:rsid w:val="56AA618E"/>
    <w:rsid w:val="56E2447D"/>
    <w:rsid w:val="57186B34"/>
    <w:rsid w:val="575F091F"/>
    <w:rsid w:val="5873066E"/>
    <w:rsid w:val="58CC0BE2"/>
    <w:rsid w:val="596050D7"/>
    <w:rsid w:val="59613B90"/>
    <w:rsid w:val="5C443867"/>
    <w:rsid w:val="5CBD2F36"/>
    <w:rsid w:val="5CFC592A"/>
    <w:rsid w:val="5DFC59C2"/>
    <w:rsid w:val="5E3D50DA"/>
    <w:rsid w:val="5E5F6D7F"/>
    <w:rsid w:val="5F127FAD"/>
    <w:rsid w:val="5F486791"/>
    <w:rsid w:val="5FF7440D"/>
    <w:rsid w:val="60313BBB"/>
    <w:rsid w:val="609B27FC"/>
    <w:rsid w:val="60F80F35"/>
    <w:rsid w:val="61634D88"/>
    <w:rsid w:val="61A0016E"/>
    <w:rsid w:val="62BB05B6"/>
    <w:rsid w:val="62F76920"/>
    <w:rsid w:val="632D25DC"/>
    <w:rsid w:val="64EE3E38"/>
    <w:rsid w:val="65CF7927"/>
    <w:rsid w:val="66845987"/>
    <w:rsid w:val="66C13A6F"/>
    <w:rsid w:val="67122CE7"/>
    <w:rsid w:val="67B811F2"/>
    <w:rsid w:val="67C56D73"/>
    <w:rsid w:val="684059AB"/>
    <w:rsid w:val="68A52B95"/>
    <w:rsid w:val="68E779FE"/>
    <w:rsid w:val="6A6C2A61"/>
    <w:rsid w:val="6A792CD4"/>
    <w:rsid w:val="6AC07473"/>
    <w:rsid w:val="6AF8075C"/>
    <w:rsid w:val="6B0F4348"/>
    <w:rsid w:val="6BC672D1"/>
    <w:rsid w:val="6C7F158F"/>
    <w:rsid w:val="6D434B50"/>
    <w:rsid w:val="6D962E68"/>
    <w:rsid w:val="6DAA462E"/>
    <w:rsid w:val="718948C7"/>
    <w:rsid w:val="72504E08"/>
    <w:rsid w:val="72B461BC"/>
    <w:rsid w:val="72CF7F9C"/>
    <w:rsid w:val="7314567D"/>
    <w:rsid w:val="735B2ABC"/>
    <w:rsid w:val="74BE4739"/>
    <w:rsid w:val="74C677FE"/>
    <w:rsid w:val="75A33C59"/>
    <w:rsid w:val="76BF66FF"/>
    <w:rsid w:val="76F96AB3"/>
    <w:rsid w:val="784748E4"/>
    <w:rsid w:val="78F80CBE"/>
    <w:rsid w:val="790F1CED"/>
    <w:rsid w:val="7A024BBA"/>
    <w:rsid w:val="7A703F49"/>
    <w:rsid w:val="7AA0060D"/>
    <w:rsid w:val="7B2B16AE"/>
    <w:rsid w:val="7B3D105E"/>
    <w:rsid w:val="7BCD3C95"/>
    <w:rsid w:val="7E5966BC"/>
    <w:rsid w:val="7E6B3330"/>
    <w:rsid w:val="7F56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420"/>
      </w:tabs>
      <w:jc w:val="both"/>
    </w:pPr>
    <w:rPr>
      <w:rFonts w:ascii="Calibri" w:hAnsi="Calibri"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5">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unhideWhenUsed/>
    <w:qFormat/>
    <w:uiPriority w:val="99"/>
    <w:pPr>
      <w:ind w:firstLine="420" w:firstLineChars="200"/>
    </w:pPr>
  </w:style>
  <w:style w:type="paragraph" w:styleId="7">
    <w:name w:val="annotation text"/>
    <w:basedOn w:val="1"/>
    <w:link w:val="27"/>
    <w:semiHidden/>
    <w:qFormat/>
    <w:uiPriority w:val="0"/>
    <w:pPr>
      <w:jc w:val="left"/>
    </w:pPr>
  </w:style>
  <w:style w:type="paragraph" w:styleId="8">
    <w:name w:val="Body Text Indent"/>
    <w:basedOn w:val="1"/>
    <w:qFormat/>
    <w:uiPriority w:val="0"/>
    <w:pPr>
      <w:spacing w:after="120"/>
      <w:ind w:left="420" w:leftChars="200"/>
    </w:pPr>
  </w:style>
  <w:style w:type="paragraph" w:styleId="9">
    <w:name w:val="Balloon Text"/>
    <w:basedOn w:val="1"/>
    <w:link w:val="26"/>
    <w:qFormat/>
    <w:uiPriority w:val="0"/>
    <w:rPr>
      <w:sz w:val="18"/>
      <w:szCs w:val="18"/>
    </w:rPr>
  </w:style>
  <w:style w:type="paragraph" w:styleId="10">
    <w:name w:val="footer"/>
    <w:basedOn w:val="1"/>
    <w:link w:val="25"/>
    <w:qFormat/>
    <w:uiPriority w:val="0"/>
    <w:pPr>
      <w:tabs>
        <w:tab w:val="center" w:pos="4153"/>
        <w:tab w:val="right" w:pos="8306"/>
        <w:tab w:val="clear" w:pos="420"/>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 w:val="clear" w:pos="420"/>
      </w:tabs>
      <w:snapToGrid w:val="0"/>
      <w:jc w:val="center"/>
    </w:pPr>
    <w:rPr>
      <w:sz w:val="18"/>
      <w:szCs w:val="18"/>
    </w:rPr>
  </w:style>
  <w:style w:type="paragraph" w:styleId="12">
    <w:name w:val="Normal (Web)"/>
    <w:basedOn w:val="1"/>
    <w:qFormat/>
    <w:uiPriority w:val="0"/>
    <w:pPr>
      <w:jc w:val="left"/>
    </w:pPr>
    <w:rPr>
      <w:kern w:val="0"/>
      <w:sz w:val="24"/>
    </w:rPr>
  </w:style>
  <w:style w:type="paragraph" w:styleId="13">
    <w:name w:val="annotation subject"/>
    <w:basedOn w:val="7"/>
    <w:next w:val="7"/>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sz w:val="12"/>
      <w:szCs w:val="12"/>
      <w:u w:val="none"/>
    </w:rPr>
  </w:style>
  <w:style w:type="character" w:styleId="18">
    <w:name w:val="Emphasis"/>
    <w:basedOn w:val="16"/>
    <w:qFormat/>
    <w:uiPriority w:val="0"/>
    <w:rPr>
      <w:i/>
    </w:rPr>
  </w:style>
  <w:style w:type="character" w:styleId="19">
    <w:name w:val="Hyperlink"/>
    <w:basedOn w:val="16"/>
    <w:qFormat/>
    <w:uiPriority w:val="0"/>
    <w:rPr>
      <w:color w:val="000000"/>
      <w:sz w:val="12"/>
      <w:szCs w:val="12"/>
      <w:u w:val="none"/>
    </w:rPr>
  </w:style>
  <w:style w:type="character" w:styleId="20">
    <w:name w:val="annotation reference"/>
    <w:basedOn w:val="16"/>
    <w:qFormat/>
    <w:uiPriority w:val="0"/>
    <w:rPr>
      <w:sz w:val="21"/>
      <w:szCs w:val="21"/>
    </w:rPr>
  </w:style>
  <w:style w:type="paragraph" w:customStyle="1" w:styleId="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styleId="22">
    <w:name w:val="List Paragraph"/>
    <w:basedOn w:val="1"/>
    <w:qFormat/>
    <w:uiPriority w:val="0"/>
    <w:pPr>
      <w:spacing w:line="500" w:lineRule="exact"/>
      <w:ind w:firstLine="420" w:firstLineChars="200"/>
    </w:pPr>
    <w:rPr>
      <w:rFonts w:ascii="Times New Roman" w:hAnsi="Times New Roman"/>
      <w:szCs w:val="24"/>
    </w:rPr>
  </w:style>
  <w:style w:type="paragraph" w:customStyle="1" w:styleId="23">
    <w:name w:val="纯文本1"/>
    <w:basedOn w:val="1"/>
    <w:qFormat/>
    <w:uiPriority w:val="99"/>
    <w:pPr>
      <w:adjustRightInd w:val="0"/>
      <w:spacing w:line="312" w:lineRule="auto"/>
      <w:ind w:firstLine="482"/>
      <w:textAlignment w:val="baseline"/>
    </w:pPr>
    <w:rPr>
      <w:kern w:val="0"/>
      <w:sz w:val="24"/>
    </w:rPr>
  </w:style>
  <w:style w:type="character" w:customStyle="1" w:styleId="24">
    <w:name w:val="页眉 字符"/>
    <w:basedOn w:val="16"/>
    <w:link w:val="11"/>
    <w:qFormat/>
    <w:uiPriority w:val="0"/>
    <w:rPr>
      <w:kern w:val="2"/>
      <w:sz w:val="18"/>
      <w:szCs w:val="18"/>
    </w:rPr>
  </w:style>
  <w:style w:type="character" w:customStyle="1" w:styleId="25">
    <w:name w:val="页脚 字符"/>
    <w:basedOn w:val="16"/>
    <w:link w:val="10"/>
    <w:qFormat/>
    <w:uiPriority w:val="0"/>
    <w:rPr>
      <w:kern w:val="2"/>
      <w:sz w:val="18"/>
      <w:szCs w:val="18"/>
    </w:rPr>
  </w:style>
  <w:style w:type="character" w:customStyle="1" w:styleId="26">
    <w:name w:val="批注框文本 字符"/>
    <w:basedOn w:val="16"/>
    <w:link w:val="9"/>
    <w:qFormat/>
    <w:uiPriority w:val="0"/>
    <w:rPr>
      <w:rFonts w:ascii="Calibri" w:hAnsi="Calibri"/>
      <w:kern w:val="2"/>
      <w:sz w:val="18"/>
      <w:szCs w:val="18"/>
    </w:rPr>
  </w:style>
  <w:style w:type="character" w:customStyle="1" w:styleId="27">
    <w:name w:val="批注文字 字符"/>
    <w:basedOn w:val="16"/>
    <w:link w:val="7"/>
    <w:semiHidden/>
    <w:qFormat/>
    <w:uiPriority w:val="0"/>
    <w:rPr>
      <w:rFonts w:ascii="Calibri" w:hAnsi="Calibri"/>
      <w:kern w:val="2"/>
      <w:sz w:val="21"/>
    </w:rPr>
  </w:style>
  <w:style w:type="character" w:customStyle="1" w:styleId="28">
    <w:name w:val="批注主题 字符"/>
    <w:basedOn w:val="27"/>
    <w:link w:val="13"/>
    <w:qFormat/>
    <w:uiPriority w:val="0"/>
    <w:rPr>
      <w:rFonts w:ascii="Calibri" w:hAnsi="Calibri"/>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4D-DD94-4B8B-A08D-F67826DF5D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1835</Words>
  <Characters>10466</Characters>
  <Lines>87</Lines>
  <Paragraphs>24</Paragraphs>
  <TotalTime>215</TotalTime>
  <ScaleCrop>false</ScaleCrop>
  <LinksUpToDate>false</LinksUpToDate>
  <CharactersWithSpaces>12277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2022-09-04T02:30:00Z</dcterms:created>
  <dc:creator>周亚丽</dc:creator>
  <cp:lastModifiedBy>高超</cp:lastModifiedBy>
  <dcterms:modified xsi:type="dcterms:W3CDTF">2025-04-08T01:04:16Z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FDB9F8568C174435905FF03C3B1BF52C</vt:lpwstr>
  </property>
</Properties>
</file>